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E373" w14:textId="2D4AAC53" w:rsidR="00F06D81" w:rsidRPr="006142E3" w:rsidRDefault="00FE2F60" w:rsidP="00F06D81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6142E3">
        <w:rPr>
          <w:b/>
          <w:bCs/>
          <w:sz w:val="28"/>
          <w:szCs w:val="28"/>
        </w:rPr>
        <w:t>DODATA</w:t>
      </w:r>
      <w:r w:rsidR="0093787A">
        <w:rPr>
          <w:b/>
          <w:bCs/>
          <w:sz w:val="28"/>
          <w:szCs w:val="28"/>
        </w:rPr>
        <w:t>K</w:t>
      </w:r>
      <w:r w:rsidRPr="006142E3">
        <w:rPr>
          <w:b/>
          <w:bCs/>
          <w:sz w:val="28"/>
          <w:szCs w:val="28"/>
        </w:rPr>
        <w:t xml:space="preserve">OWA </w:t>
      </w:r>
      <w:r w:rsidR="00F06D81" w:rsidRPr="006142E3">
        <w:rPr>
          <w:b/>
          <w:bCs/>
          <w:sz w:val="28"/>
          <w:szCs w:val="28"/>
        </w:rPr>
        <w:t xml:space="preserve">INFORMACJA DLA UBIEGAJACYCH SIĘ </w:t>
      </w:r>
      <w:r w:rsidR="0093787A">
        <w:rPr>
          <w:b/>
          <w:bCs/>
          <w:sz w:val="28"/>
          <w:szCs w:val="28"/>
        </w:rPr>
        <w:br/>
      </w:r>
      <w:r w:rsidR="00F06D81" w:rsidRPr="006142E3">
        <w:rPr>
          <w:b/>
          <w:bCs/>
          <w:sz w:val="28"/>
          <w:szCs w:val="28"/>
        </w:rPr>
        <w:t>O DOFINANSOWANIE W RAMACH „PROGRAMU WYRÓWNYWANIA RÓŻNIC MIEDZY REGIONAMI III”</w:t>
      </w:r>
    </w:p>
    <w:p w14:paraId="65EFC11D" w14:textId="77777777" w:rsidR="00D532E4" w:rsidRPr="006142E3" w:rsidRDefault="00D532E4" w:rsidP="006142E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Projektodawcy ubiegający się o dofinansowanie nie mogą posiadać:</w:t>
      </w:r>
    </w:p>
    <w:p w14:paraId="39D05C6A" w14:textId="77777777" w:rsidR="00D532E4" w:rsidRPr="006142E3" w:rsidRDefault="00D532E4" w:rsidP="006142E3">
      <w:pPr>
        <w:pStyle w:val="western"/>
        <w:numPr>
          <w:ilvl w:val="1"/>
          <w:numId w:val="2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wymagalnych zobowiązań wobec PFRON;</w:t>
      </w:r>
    </w:p>
    <w:p w14:paraId="0976110C" w14:textId="77777777" w:rsidR="00D532E4" w:rsidRPr="006142E3" w:rsidRDefault="00D532E4" w:rsidP="006142E3">
      <w:pPr>
        <w:pStyle w:val="western"/>
        <w:numPr>
          <w:ilvl w:val="1"/>
          <w:numId w:val="2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zaległości w obowiązkowych wpłatach na PFRON;</w:t>
      </w:r>
    </w:p>
    <w:p w14:paraId="1178B83A" w14:textId="77777777" w:rsidR="00D532E4" w:rsidRPr="006142E3" w:rsidRDefault="00D532E4" w:rsidP="006142E3">
      <w:pPr>
        <w:pStyle w:val="western"/>
        <w:numPr>
          <w:ilvl w:val="1"/>
          <w:numId w:val="2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wymagalnych zobowiązań wobec Zakładu Ubezpieczeń Społecznych i Urzędu Skarbowego.</w:t>
      </w:r>
    </w:p>
    <w:p w14:paraId="5F404BC1" w14:textId="7653D0CD" w:rsidR="00D532E4" w:rsidRPr="006142E3" w:rsidRDefault="00D532E4" w:rsidP="006142E3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119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Zaświadczenia/Oświadczenia w sprawach określonych w ust.1 projektodawca zobowiązany jest załączyć do wniosku o przyznanie środków finansowych na realizację projektu.</w:t>
      </w:r>
    </w:p>
    <w:p w14:paraId="40A71E47" w14:textId="77777777" w:rsidR="00D532E4" w:rsidRPr="006142E3" w:rsidRDefault="00D532E4" w:rsidP="006142E3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119" w:beforeAutospacing="0"/>
        <w:ind w:left="284" w:hanging="284"/>
        <w:jc w:val="both"/>
        <w:rPr>
          <w:rFonts w:ascii="Trebuchet MS" w:hAnsi="Trebuchet MS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Projekty powinny zawierać:</w:t>
      </w:r>
    </w:p>
    <w:p w14:paraId="66416A99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nazwę projektodawcy – potencjalnego beneficjenta, który przygotował projekt;</w:t>
      </w:r>
    </w:p>
    <w:p w14:paraId="76A3637E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opis celu projektu, zgodny z celami programu;</w:t>
      </w:r>
    </w:p>
    <w:p w14:paraId="752CD8E6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opis projektu, zawierający w zależności od obszaru:</w:t>
      </w:r>
    </w:p>
    <w:p w14:paraId="5489E0C5" w14:textId="19C68957" w:rsidR="00D532E4" w:rsidRPr="006142E3" w:rsidRDefault="00D532E4" w:rsidP="006142E3">
      <w:pPr>
        <w:pStyle w:val="western"/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 xml:space="preserve">w obszarze B 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– nazwę i lokalizację obiektu, w którym projektowana jest likwidacja barier, wykaz robót budowlanych, ich opis i koszt, wykaz urządzeń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i sprzętu wraz z opisem ich przeznaczenia i ceną,</w:t>
      </w:r>
    </w:p>
    <w:p w14:paraId="4880D117" w14:textId="77777777" w:rsidR="00D532E4" w:rsidRPr="006142E3" w:rsidRDefault="00D532E4" w:rsidP="006142E3">
      <w:pPr>
        <w:pStyle w:val="western"/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w obszarze C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 – informację o podmiotach, które zamierzają utworzyć spółdzielnie socjalną osób prawnych, nazwę i lokalizację spółdzielni socjalnej osób prawnych, której utworzenia dotyczy projekt, wykaz ewentualnych robót adaptacyjnych dotyczących obiektu spółdzielni, ich opis i koszt, wykaz wyposażenia spółdzielni, w tym wykaz tworzonych stanowisk pracy osób niepełnosprawnych zawierający nazwę stanowiska, specyfikację niezbędnego wyposażenia stanowiska oraz koszt jego wyposażenia, </w:t>
      </w:r>
    </w:p>
    <w:p w14:paraId="10E22BEF" w14:textId="77777777" w:rsidR="00D532E4" w:rsidRPr="006142E3" w:rsidRDefault="00D532E4" w:rsidP="006142E3">
      <w:pPr>
        <w:pStyle w:val="western"/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 xml:space="preserve">w obszarze D 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– uzasadnienie potrzeby zakupu lub przystosowania pojazdu do przewozu osób niepełnosprawnych, charakterystykę dotychczas wykonywanych przewozów na rzecz osób niepełnosprawnych, rodzaj pojazdu, koszt zakupu, ewentualnie rodzaj i koszt przystosowania, </w:t>
      </w:r>
    </w:p>
    <w:p w14:paraId="4FBC3BBA" w14:textId="77777777" w:rsidR="00D532E4" w:rsidRPr="006142E3" w:rsidRDefault="00D532E4" w:rsidP="006142E3">
      <w:pPr>
        <w:pStyle w:val="western"/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w obszarze F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 – zgodnie z wymaganiami określonymi w pkt 16,</w:t>
      </w:r>
    </w:p>
    <w:p w14:paraId="034C287D" w14:textId="77777777" w:rsidR="00D532E4" w:rsidRPr="006142E3" w:rsidRDefault="00D532E4" w:rsidP="006142E3">
      <w:pPr>
        <w:pStyle w:val="western"/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w obszarze G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 – uzasadnienie potrzeby skierowania do powiatu dodatkowych środków na zadania dotyczące aktywizacji zawodowej osób niepełnosprawnych zawierające informację o planowanym sposobie ich wydatkowania, </w:t>
      </w:r>
    </w:p>
    <w:p w14:paraId="1BB9F5B1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diagnozę sytuacji, z której wynikać będzie konieczność podjęcia działań opisanych w projekcie;</w:t>
      </w:r>
    </w:p>
    <w:p w14:paraId="48133635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harmonogram realizacji projektu;</w:t>
      </w:r>
    </w:p>
    <w:p w14:paraId="241374DC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koszt realizacji projektu w rozbiciu na planowane źródła finansowania realizacji projektu, w tym wysokość deklarowanego udziału własnego oraz wysokość dofinansowania ze środków PFRON, zwany dalej „preliminarzem”;</w:t>
      </w:r>
    </w:p>
    <w:p w14:paraId="1976DB17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wartość wskaźników bazowych, o których mowa w rozdziale VII procedur realizacji programu, odpowiednich dla projektu w danym obszarze;</w:t>
      </w:r>
    </w:p>
    <w:p w14:paraId="7FBFB98C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pełnomocnictwo, lub inny dokument potwierdzający uprawnienia projektodawcy do zaciągania zobowiązań finansowych;</w:t>
      </w:r>
    </w:p>
    <w:p w14:paraId="793E38E6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num" w:pos="284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aktualny dokument potwierdzający status prawny projektodawcy;</w:t>
      </w:r>
    </w:p>
    <w:p w14:paraId="6319D84C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clear" w:pos="1440"/>
          <w:tab w:val="num" w:pos="284"/>
          <w:tab w:val="num" w:pos="426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oferty cenowe dotyczące sprzętu, urządzeń, pojazdów czy wyposażenia, których zakup jest planowany w ramach projektu;</w:t>
      </w:r>
    </w:p>
    <w:p w14:paraId="718BC87A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clear" w:pos="1440"/>
          <w:tab w:val="num" w:pos="0"/>
          <w:tab w:val="num" w:pos="142"/>
          <w:tab w:val="left" w:pos="426"/>
        </w:tabs>
        <w:spacing w:before="62" w:beforeAutospacing="0"/>
        <w:ind w:left="142" w:hanging="142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 xml:space="preserve">w przypadku obszaru B 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>programu następujące dokumenty:</w:t>
      </w:r>
    </w:p>
    <w:p w14:paraId="1A96ED9A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lastRenderedPageBreak/>
        <w:t>dokumentacja techniczna niezbędna do weryfikacji kosztorysów,</w:t>
      </w:r>
    </w:p>
    <w:p w14:paraId="2B25FB66" w14:textId="4BBABA18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rzuty poziome i pionowe stanu istniejącego i projektowanego do wykonania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– o ile dotyczy,</w:t>
      </w:r>
    </w:p>
    <w:p w14:paraId="6B2A3259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dokument potwierdzający tytuł prawny do obiektu,</w:t>
      </w:r>
    </w:p>
    <w:p w14:paraId="4CDA664F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pozwolenie na budowę – jeśli jest wymagane na podstawie odrębnych przepisów,</w:t>
      </w:r>
    </w:p>
    <w:p w14:paraId="7193C6C7" w14:textId="55820FF2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zgoda właściciela obiektu na realizację zadań będących przedmiotem projektu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– jeśli jest wymagana na podstawie odrębnych przepisów,</w:t>
      </w:r>
    </w:p>
    <w:p w14:paraId="4D3DB794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dokument potwierdzający rok wybudowania i oddania do użytkowania budynku;</w:t>
      </w:r>
    </w:p>
    <w:p w14:paraId="53B88933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clear" w:pos="1440"/>
          <w:tab w:val="num" w:pos="284"/>
          <w:tab w:val="num" w:pos="426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 xml:space="preserve">w przypadku obszaru C 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>programu porozumienie intencyjne w sprawie utworzenia spółdzielni socjalnej osób prawnych oraz jeżeli projekt dotyczy robót adaptacyjnych obiektu spółdzielni – następujące dokumenty:</w:t>
      </w:r>
    </w:p>
    <w:p w14:paraId="69743A99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kosztorys oraz dokumentacja techniczna niezbędna do weryfikacji kosztorysu,</w:t>
      </w:r>
    </w:p>
    <w:p w14:paraId="2AF8EDF4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dokument potwierdzający tytuł prawny do obiektu,</w:t>
      </w:r>
    </w:p>
    <w:p w14:paraId="2ACD7279" w14:textId="77777777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pozwolenie na budowę – jeśli jest wymagane na podstawie odrębnych przepisów,</w:t>
      </w:r>
    </w:p>
    <w:p w14:paraId="26AD54B7" w14:textId="79AA9FF6" w:rsidR="00D532E4" w:rsidRPr="006142E3" w:rsidRDefault="00D532E4" w:rsidP="006142E3">
      <w:pPr>
        <w:pStyle w:val="western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zgoda właściciela obiektu na realizację zadań będących przedmiotem projektu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– jeśli jest wymagana na podstawie odrębnych przepisów;</w:t>
      </w:r>
    </w:p>
    <w:p w14:paraId="6297B244" w14:textId="21C79389" w:rsidR="00D532E4" w:rsidRPr="006142E3" w:rsidRDefault="00D532E4" w:rsidP="006142E3">
      <w:pPr>
        <w:pStyle w:val="western"/>
        <w:numPr>
          <w:ilvl w:val="1"/>
          <w:numId w:val="3"/>
        </w:numPr>
        <w:tabs>
          <w:tab w:val="clear" w:pos="1440"/>
          <w:tab w:val="num" w:pos="284"/>
          <w:tab w:val="left" w:pos="426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 xml:space="preserve">w przypadku obszaru F programu – projekt powinien zostać sporządzony zgodnie 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z zapisami Rozporządzenia Ministra Gospodarki, Pracy i Polityki Społecznej z dnia 25 marca 2004 roku w sprawie warsztatów terapii zajęciowej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- w przypadku projektów, których przedmiotem jest remont lub modernizacja warsztatu terapii zajęciowej, w zakresie prowadzonego remontu lub modernizacji wtz;</w:t>
      </w:r>
    </w:p>
    <w:p w14:paraId="709EC6F9" w14:textId="77777777" w:rsidR="00D532E4" w:rsidRPr="006142E3" w:rsidRDefault="00D532E4" w:rsidP="006142E3">
      <w:pPr>
        <w:pStyle w:val="western"/>
        <w:numPr>
          <w:ilvl w:val="1"/>
          <w:numId w:val="3"/>
        </w:numPr>
        <w:tabs>
          <w:tab w:val="clear" w:pos="1440"/>
          <w:tab w:val="num" w:pos="284"/>
          <w:tab w:val="num" w:pos="426"/>
        </w:tabs>
        <w:spacing w:before="62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w przypadku obszaru G</w:t>
      </w: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 programu dokument potwierdzający wysokość środków algorytmu zabezpieczonych w planie finansowym powiatu na realizację zadań ustawowych dotyczących aktywizacji zawodowej osób niepełnosprawnych.</w:t>
      </w:r>
    </w:p>
    <w:p w14:paraId="16442A5B" w14:textId="0073A94B" w:rsidR="00D532E4" w:rsidRPr="006142E3" w:rsidRDefault="00D532E4" w:rsidP="006142E3">
      <w:pPr>
        <w:pStyle w:val="western"/>
        <w:numPr>
          <w:ilvl w:val="0"/>
          <w:numId w:val="3"/>
        </w:numPr>
        <w:tabs>
          <w:tab w:val="clear" w:pos="720"/>
          <w:tab w:val="num" w:pos="284"/>
        </w:tabs>
        <w:spacing w:before="119" w:beforeAutospacing="0"/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Projektodawcy prowadzący działalność gospodarczą, ubiegający się o pomoc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de minimis zobowiązani są do przedstawienia realizatorowi programu, wraz z wnioskiem o przyznanie środków finansowych na realizację projektu:</w:t>
      </w:r>
    </w:p>
    <w:p w14:paraId="5019AE1D" w14:textId="77777777" w:rsidR="00D532E4" w:rsidRPr="006142E3" w:rsidRDefault="00D532E4" w:rsidP="006142E3">
      <w:pPr>
        <w:pStyle w:val="western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informacji o otrzymanej pomocy de minimis [zł] i [EUR] w roku złożenia wniosku, wg stanu na dzień poprzedzający złożenie wniosku wraz z dwoma poprzednimi latami bilansowymi lub oświadczenia o nie otrzymaniu takiej pomocy;</w:t>
      </w:r>
    </w:p>
    <w:p w14:paraId="04396C33" w14:textId="77777777" w:rsidR="00D532E4" w:rsidRPr="006142E3" w:rsidRDefault="00D532E4" w:rsidP="006142E3">
      <w:pPr>
        <w:pStyle w:val="western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29F895F4" w14:textId="70325066" w:rsidR="00D532E4" w:rsidRPr="006142E3" w:rsidRDefault="00D532E4" w:rsidP="006142E3">
      <w:pPr>
        <w:pStyle w:val="western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w przypadku otrzymania pomocy, o której mowa w pkt 2 - oświadczenia, </w:t>
      </w:r>
      <w:r w:rsidR="006142E3">
        <w:rPr>
          <w:rFonts w:ascii="Trebuchet MS" w:hAnsi="Trebuchet MS"/>
          <w:b w:val="0"/>
          <w:bCs w:val="0"/>
          <w:sz w:val="22"/>
          <w:szCs w:val="22"/>
        </w:rPr>
        <w:br/>
      </w:r>
      <w:r w:rsidRPr="006142E3">
        <w:rPr>
          <w:rFonts w:ascii="Trebuchet MS" w:hAnsi="Trebuchet MS"/>
          <w:b w:val="0"/>
          <w:bCs w:val="0"/>
          <w:sz w:val="22"/>
          <w:szCs w:val="22"/>
        </w:rPr>
        <w:t>że otrzymanie aktualnie wnioskowanej pomocy de minimis nie spowoduje przekroczenia maksymalnej intensywności określonej dla innego rodzaju pomocy w zakresie tych samych kosztów kwalifikowalnych;</w:t>
      </w:r>
    </w:p>
    <w:p w14:paraId="409D78AC" w14:textId="77777777" w:rsidR="00D532E4" w:rsidRPr="006142E3" w:rsidRDefault="00D532E4" w:rsidP="006142E3">
      <w:pPr>
        <w:pStyle w:val="western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 xml:space="preserve">oświadczenia o spełnieniu warunku określonego w artykule 1 ust. 1 rozporządzenia Komisji (WE) 1998/2006 z 15 grudnia 2006 r. w sprawie stosowania art. 87 i 88 Traktatu do pomocy de minimis; </w:t>
      </w:r>
    </w:p>
    <w:p w14:paraId="742B3FD0" w14:textId="548BF03B" w:rsidR="00D532E4" w:rsidRPr="006142E3" w:rsidRDefault="00D532E4" w:rsidP="006142E3">
      <w:pPr>
        <w:pStyle w:val="western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 w:val="0"/>
          <w:bCs w:val="0"/>
          <w:spacing w:val="-8"/>
          <w:sz w:val="22"/>
          <w:szCs w:val="22"/>
        </w:rPr>
      </w:pPr>
      <w:r w:rsidRPr="006142E3">
        <w:rPr>
          <w:rFonts w:ascii="Trebuchet MS" w:hAnsi="Trebuchet MS"/>
          <w:b w:val="0"/>
          <w:bCs w:val="0"/>
          <w:sz w:val="22"/>
          <w:szCs w:val="22"/>
        </w:rPr>
        <w:t>oświadczenia o prowadzeniu działalności w sektorze transportu, jeżeli taki przypadek ma miejsce.</w:t>
      </w:r>
    </w:p>
    <w:p w14:paraId="3732C863" w14:textId="77777777" w:rsidR="006142E3" w:rsidRDefault="006142E3" w:rsidP="006142E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4"/>
          <w:szCs w:val="24"/>
        </w:rPr>
      </w:pPr>
    </w:p>
    <w:p w14:paraId="1DD4FED6" w14:textId="77777777" w:rsidR="006142E3" w:rsidRDefault="006142E3" w:rsidP="006142E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4"/>
          <w:szCs w:val="24"/>
        </w:rPr>
      </w:pPr>
    </w:p>
    <w:p w14:paraId="4FFE967E" w14:textId="77777777" w:rsidR="006142E3" w:rsidRDefault="006142E3" w:rsidP="006142E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4"/>
          <w:szCs w:val="24"/>
        </w:rPr>
      </w:pPr>
    </w:p>
    <w:p w14:paraId="178BDCC8" w14:textId="1A6D7E52" w:rsidR="00BC6EB5" w:rsidRPr="006142E3" w:rsidRDefault="00BC6EB5" w:rsidP="006142E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4"/>
          <w:szCs w:val="24"/>
        </w:rPr>
      </w:pPr>
      <w:r w:rsidRPr="006142E3">
        <w:rPr>
          <w:rFonts w:ascii="Trebuchet MS" w:hAnsi="Trebuchet MS"/>
          <w:sz w:val="24"/>
          <w:szCs w:val="24"/>
        </w:rPr>
        <w:lastRenderedPageBreak/>
        <w:t xml:space="preserve">Uszczegółowienie </w:t>
      </w:r>
      <w:r w:rsidR="006142E3">
        <w:rPr>
          <w:rFonts w:ascii="Trebuchet MS" w:hAnsi="Trebuchet MS"/>
          <w:sz w:val="24"/>
          <w:szCs w:val="24"/>
        </w:rPr>
        <w:t xml:space="preserve">informacji </w:t>
      </w:r>
      <w:r w:rsidR="00397730">
        <w:rPr>
          <w:rFonts w:ascii="Trebuchet MS" w:hAnsi="Trebuchet MS"/>
          <w:sz w:val="24"/>
          <w:szCs w:val="24"/>
        </w:rPr>
        <w:t xml:space="preserve">(zakres) </w:t>
      </w:r>
      <w:r w:rsidR="006142E3">
        <w:rPr>
          <w:rFonts w:ascii="Trebuchet MS" w:hAnsi="Trebuchet MS"/>
          <w:sz w:val="24"/>
          <w:szCs w:val="24"/>
        </w:rPr>
        <w:t xml:space="preserve">dot. </w:t>
      </w:r>
      <w:r w:rsidR="00FE2F60">
        <w:rPr>
          <w:rFonts w:ascii="Trebuchet MS" w:hAnsi="Trebuchet MS"/>
          <w:sz w:val="24"/>
          <w:szCs w:val="24"/>
        </w:rPr>
        <w:t xml:space="preserve">poniższych </w:t>
      </w:r>
      <w:r w:rsidRPr="006142E3">
        <w:rPr>
          <w:rFonts w:ascii="Trebuchet MS" w:hAnsi="Trebuchet MS"/>
          <w:sz w:val="24"/>
          <w:szCs w:val="24"/>
        </w:rPr>
        <w:t>obszarów:</w:t>
      </w:r>
    </w:p>
    <w:p w14:paraId="370E226F" w14:textId="536DA0E3" w:rsidR="00BC6EB5" w:rsidRPr="006142E3" w:rsidRDefault="00BC6EB5" w:rsidP="006142E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6142E3">
        <w:rPr>
          <w:rFonts w:ascii="Trebuchet MS" w:hAnsi="Trebuchet MS"/>
          <w:sz w:val="22"/>
          <w:szCs w:val="22"/>
        </w:rPr>
        <w:t>Obszar B:</w:t>
      </w:r>
    </w:p>
    <w:p w14:paraId="1F0817E8" w14:textId="244B97F2" w:rsidR="00BC6EB5" w:rsidRPr="006142E3" w:rsidRDefault="00BC6EB5" w:rsidP="006142E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Nie mogą być przyjęte do realizacji projekty dotyczące całości lub części budynku, w którym mają być likwidowane bariery: wybudowanego i użytkowanego po dniu 1 stycznia 1995 r., według przepisów zawartych w ustawie z dnia 7 lipca 1994 r. Prawo budowlane oraz wydanych na jej podstawie przepisów wykonawczych.</w:t>
      </w:r>
    </w:p>
    <w:p w14:paraId="1489D994" w14:textId="77777777" w:rsidR="00BC6EB5" w:rsidRPr="006142E3" w:rsidRDefault="00BC6EB5" w:rsidP="006142E3">
      <w:pPr>
        <w:numPr>
          <w:ilvl w:val="0"/>
          <w:numId w:val="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Katalog rzeczowy urządzeń, materiałów budowlanych, robót lub innych czynności, jakie mogą być objęte dofinansowaniem w szczególności obejmuje:</w:t>
      </w:r>
    </w:p>
    <w:p w14:paraId="076CC262" w14:textId="77777777" w:rsidR="00BC6EB5" w:rsidRPr="006142E3" w:rsidRDefault="00BC6EB5" w:rsidP="006142E3">
      <w:pPr>
        <w:pStyle w:val="Akapitzlist"/>
        <w:numPr>
          <w:ilvl w:val="0"/>
          <w:numId w:val="32"/>
        </w:num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zakresie likwidacji barier w poruszaniu się:</w:t>
      </w:r>
    </w:p>
    <w:p w14:paraId="7269E53E" w14:textId="77777777" w:rsidR="00BC6EB5" w:rsidRPr="006142E3" w:rsidRDefault="00BC6EB5" w:rsidP="006142E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budowę lub modernizację pochylni i dojścia do budynku, zapewniających osobom niepełnosprawnym dostęp do pomieszczeń budynku,</w:t>
      </w:r>
    </w:p>
    <w:p w14:paraId="638C6BD7" w14:textId="77777777" w:rsidR="00BC6EB5" w:rsidRPr="006142E3" w:rsidRDefault="00BC6EB5" w:rsidP="006142E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dostawę, zakup i montaż:</w:t>
      </w:r>
    </w:p>
    <w:p w14:paraId="1D11FBBD" w14:textId="77777777" w:rsidR="00BC6EB5" w:rsidRPr="006142E3" w:rsidRDefault="00BC6EB5" w:rsidP="006142E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podnośnika,</w:t>
      </w:r>
    </w:p>
    <w:p w14:paraId="55F332F6" w14:textId="77777777" w:rsidR="00BC6EB5" w:rsidRPr="006142E3" w:rsidRDefault="00BC6EB5" w:rsidP="006142E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platformy schodowej,</w:t>
      </w:r>
    </w:p>
    <w:p w14:paraId="6DF6F522" w14:textId="77777777" w:rsidR="00BC6EB5" w:rsidRPr="006142E3" w:rsidRDefault="00BC6EB5" w:rsidP="006142E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transportera schodowego,</w:t>
      </w:r>
    </w:p>
    <w:p w14:paraId="36271D87" w14:textId="77777777" w:rsidR="00BC6EB5" w:rsidRPr="006142E3" w:rsidRDefault="00BC6EB5" w:rsidP="006142E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windy przyściennej,</w:t>
      </w:r>
    </w:p>
    <w:p w14:paraId="15A48768" w14:textId="77777777" w:rsidR="00BC6EB5" w:rsidRPr="006142E3" w:rsidRDefault="00BC6EB5" w:rsidP="006142E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innych urządzeń do transportu pionowego,</w:t>
      </w:r>
    </w:p>
    <w:p w14:paraId="63EB5F92" w14:textId="77777777" w:rsidR="00BC6EB5" w:rsidRPr="006142E3" w:rsidRDefault="00BC6EB5" w:rsidP="006142E3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dostawę, zakup i montaż poręczy i uchwytów w ciągach komunikacyjnych oraz uchwytów ułatwiających korzystanie z urządzeń higieniczno-sanitarnych,</w:t>
      </w:r>
    </w:p>
    <w:p w14:paraId="57BE461E" w14:textId="77777777" w:rsidR="00BC6EB5" w:rsidRPr="006142E3" w:rsidRDefault="00BC6EB5" w:rsidP="006142E3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roboty związane z likwidacją progów oraz przystosowaniem ciągów komunikacyjnych i innych przejść o zróżnicowanych poziomach podłogi do poruszania się na wózku inwalidzkim,</w:t>
      </w:r>
    </w:p>
    <w:p w14:paraId="3994E42F" w14:textId="77777777" w:rsidR="00BC6EB5" w:rsidRPr="006142E3" w:rsidRDefault="00BC6EB5" w:rsidP="006142E3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przystosowanie drzwi:</w:t>
      </w:r>
    </w:p>
    <w:p w14:paraId="2002BF82" w14:textId="55435510" w:rsidR="00BC6EB5" w:rsidRPr="006142E3" w:rsidRDefault="00BC6EB5" w:rsidP="006142E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zakup i montaż drzwi wejściowych oraz wewnętrznych o szerokości w świetle </w:t>
      </w:r>
      <w:r w:rsidR="006142E3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co najmniej 90 cm,</w:t>
      </w:r>
    </w:p>
    <w:p w14:paraId="2479AF4D" w14:textId="77777777" w:rsidR="00BC6EB5" w:rsidRPr="006142E3" w:rsidRDefault="00BC6EB5" w:rsidP="006142E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drzwi przesuwnych,</w:t>
      </w:r>
    </w:p>
    <w:p w14:paraId="6B46E4FA" w14:textId="77777777" w:rsidR="00BC6EB5" w:rsidRPr="006142E3" w:rsidRDefault="00BC6EB5" w:rsidP="006142E3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przystosowanie podłoża pod wykładzinę antypoślizgową oraz zakup i ułożenie wykładziny antypoślizgowej w ciągach komunikacyjnych,</w:t>
      </w:r>
    </w:p>
    <w:p w14:paraId="19CB3A04" w14:textId="77777777" w:rsidR="00BC6EB5" w:rsidRPr="006142E3" w:rsidRDefault="00BC6EB5" w:rsidP="006142E3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dostosowanie pomieszczeń higieniczno-sanitarnych do potrzeb osób niepełnosprawnych, a także adaptację pomieszczeń na pomieszczenia higieniczno-sanitarne – w przypadkach, gdy ze względów technicznych korzystne jest ich takie usytuowanie;</w:t>
      </w:r>
    </w:p>
    <w:p w14:paraId="247D7436" w14:textId="77777777" w:rsidR="00BC6EB5" w:rsidRPr="006142E3" w:rsidRDefault="00BC6EB5" w:rsidP="006142E3">
      <w:pPr>
        <w:pStyle w:val="Akapitzlist"/>
        <w:numPr>
          <w:ilvl w:val="0"/>
          <w:numId w:val="32"/>
        </w:num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zakresie likwidacji barier w komunikowaniu się:</w:t>
      </w:r>
    </w:p>
    <w:p w14:paraId="7BDFFD67" w14:textId="13231D82" w:rsidR="00BC6EB5" w:rsidRPr="006142E3" w:rsidRDefault="00BC6EB5" w:rsidP="006142E3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zakup i montaż instalacji dźwiękowej i świetlnej – sygnalizacyjnej i alarmowej </w:t>
      </w:r>
      <w:r w:rsidR="006142E3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pomieszczeniach budynków dostępnych dla osób niepełnosprawnych,</w:t>
      </w:r>
    </w:p>
    <w:p w14:paraId="5B0944B0" w14:textId="77777777" w:rsidR="00BC6EB5" w:rsidRPr="006142E3" w:rsidRDefault="00BC6EB5" w:rsidP="006142E3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urządzeń wspomagających odbiór dźwięku w salach wykładowych,</w:t>
      </w:r>
    </w:p>
    <w:p w14:paraId="0D9CFFEA" w14:textId="77777777" w:rsidR="00BC6EB5" w:rsidRPr="006142E3" w:rsidRDefault="00BC6EB5" w:rsidP="006142E3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tablic z informacją pisaną i piktograficzną,</w:t>
      </w:r>
    </w:p>
    <w:p w14:paraId="5B125DAB" w14:textId="77777777" w:rsidR="00BC6EB5" w:rsidRPr="006142E3" w:rsidRDefault="00BC6EB5" w:rsidP="006142E3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oznakowanie wyposażenia lokali i ciągów komunikacyjnych alfabetem brajla, różnym kolorem lub fakturą, </w:t>
      </w:r>
    </w:p>
    <w:p w14:paraId="6AA042A8" w14:textId="77777777" w:rsidR="00BC6EB5" w:rsidRPr="006142E3" w:rsidRDefault="00BC6EB5" w:rsidP="006142E3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pętli induktofonicznej, sprzętu i programów komputerowych służących komunikowaniu się, zakup i montaż wzmacniacza do telefonu.</w:t>
      </w:r>
    </w:p>
    <w:p w14:paraId="212A298F" w14:textId="77777777" w:rsidR="00BC6EB5" w:rsidRPr="006142E3" w:rsidRDefault="00BC6EB5" w:rsidP="006142E3">
      <w:pPr>
        <w:numPr>
          <w:ilvl w:val="0"/>
          <w:numId w:val="15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lastRenderedPageBreak/>
        <w:t>Zakres rzeczowy i finansowy robót związanych z likwidacją barier określa projekt budowlany oraz kosztorys inwestorski, ofertowy, wycena lub oferta.</w:t>
      </w:r>
      <w:r w:rsidRPr="006142E3">
        <w:rPr>
          <w:rFonts w:ascii="Trebuchet MS" w:eastAsia="Times New Roman" w:hAnsi="Trebuchet MS" w:cs="Arial"/>
          <w:i/>
          <w:iCs/>
          <w:color w:val="000000"/>
          <w:spacing w:val="10"/>
          <w:lang w:eastAsia="pl-PL"/>
        </w:rPr>
        <w:t xml:space="preserve"> </w:t>
      </w:r>
    </w:p>
    <w:p w14:paraId="69891675" w14:textId="77777777" w:rsidR="00BC6EB5" w:rsidRPr="006142E3" w:rsidRDefault="00BC6EB5" w:rsidP="006142E3">
      <w:pPr>
        <w:numPr>
          <w:ilvl w:val="0"/>
          <w:numId w:val="15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14:paraId="4B2F7998" w14:textId="77777777" w:rsidR="00BC6EB5" w:rsidRPr="006142E3" w:rsidRDefault="00BC6EB5" w:rsidP="006142E3">
      <w:pPr>
        <w:numPr>
          <w:ilvl w:val="0"/>
          <w:numId w:val="15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14:paraId="7758960E" w14:textId="5BF01AD8" w:rsidR="00BC6EB5" w:rsidRPr="006142E3" w:rsidRDefault="00BC6EB5" w:rsidP="006142E3">
      <w:pPr>
        <w:keepNext/>
        <w:tabs>
          <w:tab w:val="num" w:pos="284"/>
        </w:tabs>
        <w:spacing w:before="482" w:after="238" w:line="240" w:lineRule="auto"/>
        <w:ind w:left="284" w:hanging="284"/>
        <w:jc w:val="both"/>
        <w:outlineLvl w:val="1"/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  <w:t>obszar C (tworzenie spółdzielni socjalnych osób prawnych)</w:t>
      </w:r>
    </w:p>
    <w:p w14:paraId="1C818F20" w14:textId="77777777" w:rsidR="00BC6EB5" w:rsidRPr="006142E3" w:rsidRDefault="00BC6EB5" w:rsidP="006142E3">
      <w:pPr>
        <w:numPr>
          <w:ilvl w:val="0"/>
          <w:numId w:val="1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Katalog rzeczowy urządzeń, materiałów budowlanych, robót lub innych czynności, jakie mogą być objęte dofinansowaniem w ramach robót adaptacyjnych obiektu spółdzielni obejmuje w szczególności:</w:t>
      </w:r>
    </w:p>
    <w:p w14:paraId="315C71CD" w14:textId="77777777" w:rsidR="00BC6EB5" w:rsidRPr="006142E3" w:rsidRDefault="00BC6EB5" w:rsidP="006142E3">
      <w:pPr>
        <w:pStyle w:val="Akapitzlist"/>
        <w:numPr>
          <w:ilvl w:val="0"/>
          <w:numId w:val="33"/>
        </w:num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zakresie likwidacji barier w poruszaniu się:</w:t>
      </w:r>
    </w:p>
    <w:p w14:paraId="4286A1A2" w14:textId="452FBDC6" w:rsidR="00BC6EB5" w:rsidRPr="006142E3" w:rsidRDefault="00BC6EB5" w:rsidP="006142E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budowę lub modernizację pochylni i dojścia do budynku, zapewniających osobom niepełnosprawnym dostęp do pomieszczeń budynku, a także wydzielenie miejsc postojowych dla pojazdów użytkowanych przez osoby niepełnosprawne, </w:t>
      </w:r>
      <w:r w:rsidR="006142E3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szczególności poruszające się na wózkach inwalidzkich,</w:t>
      </w:r>
    </w:p>
    <w:p w14:paraId="41F3ADBA" w14:textId="77777777" w:rsidR="00BC6EB5" w:rsidRPr="006142E3" w:rsidRDefault="00BC6EB5" w:rsidP="006142E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dostawę, zakup i montaż:</w:t>
      </w:r>
    </w:p>
    <w:p w14:paraId="3C5C854C" w14:textId="77777777" w:rsidR="00BC6EB5" w:rsidRPr="006142E3" w:rsidRDefault="00BC6EB5" w:rsidP="006142E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podnośnika,</w:t>
      </w:r>
    </w:p>
    <w:p w14:paraId="44728E73" w14:textId="77777777" w:rsidR="00BC6EB5" w:rsidRPr="006142E3" w:rsidRDefault="00BC6EB5" w:rsidP="006142E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platformy schodowej,</w:t>
      </w:r>
    </w:p>
    <w:p w14:paraId="79CFA372" w14:textId="77777777" w:rsidR="00BC6EB5" w:rsidRPr="006142E3" w:rsidRDefault="00BC6EB5" w:rsidP="006142E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transportera schodowego,</w:t>
      </w:r>
    </w:p>
    <w:p w14:paraId="2DBE4C2B" w14:textId="77777777" w:rsidR="00BC6EB5" w:rsidRPr="006142E3" w:rsidRDefault="00BC6EB5" w:rsidP="006142E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windy przyściennej,</w:t>
      </w:r>
    </w:p>
    <w:p w14:paraId="787CDBEB" w14:textId="77777777" w:rsidR="00BC6EB5" w:rsidRPr="006142E3" w:rsidRDefault="00BC6EB5" w:rsidP="006142E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innych urządzeń do transportu pionowego,</w:t>
      </w:r>
    </w:p>
    <w:p w14:paraId="690DBF74" w14:textId="77777777" w:rsidR="00BC6EB5" w:rsidRPr="006142E3" w:rsidRDefault="00BC6EB5" w:rsidP="006142E3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dostawę, zakup i montaż poręczy i uchwytów w ciągach komunikacyjnych oraz uchwytów ułatwiających korzystanie z urządzeń higieniczno-sanitarnych,</w:t>
      </w:r>
    </w:p>
    <w:p w14:paraId="4F76B35C" w14:textId="53901B96" w:rsidR="00BC6EB5" w:rsidRPr="006142E3" w:rsidRDefault="00BC6EB5" w:rsidP="006142E3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roboty związane z likwidacją progów oraz przystosowaniem ciągów komunikacyjnych i innych przejść o zróżnicowanych poziomach podłogi </w:t>
      </w:r>
      <w:r w:rsidR="006142E3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poruszania się na wózku inwalidzkim,</w:t>
      </w:r>
    </w:p>
    <w:p w14:paraId="17CBB1AE" w14:textId="77777777" w:rsidR="00BC6EB5" w:rsidRPr="006142E3" w:rsidRDefault="00BC6EB5" w:rsidP="006142E3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przystosowanie drzwi:</w:t>
      </w:r>
    </w:p>
    <w:p w14:paraId="7C6C3134" w14:textId="5A7F2E58" w:rsidR="00BC6EB5" w:rsidRPr="006142E3" w:rsidRDefault="00BC6EB5" w:rsidP="006142E3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zakup i montaż drzwi wejściowych oraz wewnętrznych o szerokości w świetle </w:t>
      </w:r>
      <w:r w:rsidR="006142E3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co najmniej 90 cm,</w:t>
      </w:r>
    </w:p>
    <w:p w14:paraId="5DA8A5A7" w14:textId="77777777" w:rsidR="00BC6EB5" w:rsidRPr="006142E3" w:rsidRDefault="00BC6EB5" w:rsidP="006142E3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drzwi przesuwnych,</w:t>
      </w:r>
    </w:p>
    <w:p w14:paraId="29E7EAFC" w14:textId="77777777" w:rsidR="00BC6EB5" w:rsidRPr="006142E3" w:rsidRDefault="00BC6EB5" w:rsidP="006142E3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przystosowanie podłoża pod wykładzinę antypoślizgową oraz zakup i ułożenie wykładziny antypoślizgowej w ciągach komunikacyjnych,</w:t>
      </w:r>
    </w:p>
    <w:p w14:paraId="412E8DEE" w14:textId="77777777" w:rsidR="00BC6EB5" w:rsidRPr="006142E3" w:rsidRDefault="00BC6EB5" w:rsidP="006142E3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dostosowanie pomieszczeń higieniczno-sanitarnych do potrzeb osób niepełnosprawnych, a także adaptację pomieszczeń na pomieszczenia higieniczno-sanitarne – w przypadkach, gdy ze względów technicznych korzystne jest ich takie usytuowanie;</w:t>
      </w:r>
    </w:p>
    <w:p w14:paraId="3207A8C5" w14:textId="77777777" w:rsidR="00BC6EB5" w:rsidRPr="006142E3" w:rsidRDefault="00BC6EB5" w:rsidP="006142E3">
      <w:pPr>
        <w:pStyle w:val="Akapitzlist"/>
        <w:numPr>
          <w:ilvl w:val="0"/>
          <w:numId w:val="34"/>
        </w:num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lastRenderedPageBreak/>
        <w:t>w zakresie likwidacji barier w komunikowaniu się:</w:t>
      </w:r>
    </w:p>
    <w:p w14:paraId="6AE26814" w14:textId="77777777" w:rsidR="00BC6EB5" w:rsidRPr="006142E3" w:rsidRDefault="00BC6EB5" w:rsidP="006142E3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instalacji dźwiękowej i świetlnej – sygnalizacyjnej i alarmowej w pomieszczeniach spółdzielni dostępnych dla osób niepełnosprawnych,</w:t>
      </w:r>
    </w:p>
    <w:p w14:paraId="0ABFB14B" w14:textId="77777777" w:rsidR="00BC6EB5" w:rsidRPr="006142E3" w:rsidRDefault="00BC6EB5" w:rsidP="006142E3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urządzeń wspomagających odbiór dźwięku w pomieszczeniach spółdzielni,</w:t>
      </w:r>
    </w:p>
    <w:p w14:paraId="77013E9E" w14:textId="77777777" w:rsidR="00BC6EB5" w:rsidRPr="006142E3" w:rsidRDefault="00BC6EB5" w:rsidP="006142E3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tablic z informacją pisaną i piktograficzną,</w:t>
      </w:r>
    </w:p>
    <w:p w14:paraId="05CC3255" w14:textId="77777777" w:rsidR="00BC6EB5" w:rsidRPr="006142E3" w:rsidRDefault="00BC6EB5" w:rsidP="006142E3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oznakowanie wyposażenia lokali i ciągów komunikacyjnych alfabetem brajla, różnym kolorem lub fakturą. </w:t>
      </w:r>
    </w:p>
    <w:p w14:paraId="05B38EF8" w14:textId="77777777" w:rsidR="00BC6EB5" w:rsidRPr="006142E3" w:rsidRDefault="00BC6EB5" w:rsidP="006142E3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zakup i montaż pętli induktofonicznej, sprzętu i programów komputerowych służących komunikowaniu się, zakup i montaż wzmacniacza do telefonu;</w:t>
      </w:r>
    </w:p>
    <w:p w14:paraId="54807A63" w14:textId="77777777" w:rsidR="00BC6EB5" w:rsidRPr="006142E3" w:rsidRDefault="00BC6EB5" w:rsidP="006142E3">
      <w:pPr>
        <w:pStyle w:val="Akapitzlist"/>
        <w:numPr>
          <w:ilvl w:val="0"/>
          <w:numId w:val="32"/>
        </w:num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inne roboty adaptacyjne na terenie obiektu spółdzielni uzasadnione potrzebami niepełnosprawnych pracowników.</w:t>
      </w:r>
    </w:p>
    <w:p w14:paraId="5FE40DF1" w14:textId="77777777" w:rsidR="00BC6EB5" w:rsidRPr="006142E3" w:rsidRDefault="00BC6EB5" w:rsidP="006142E3">
      <w:pPr>
        <w:numPr>
          <w:ilvl w:val="0"/>
          <w:numId w:val="2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Zakres rzeczowy i finansowy robót budowlanych lub adaptacyjnych obiektu spółdzielni określa projekt budowlany oraz kosztorys inwestorski, ofertowy, wycena lub oferta. Projekt budowlany powinien zawierać opis dostępności dla osób niepełnosprawnych.</w:t>
      </w:r>
    </w:p>
    <w:p w14:paraId="4AF7B88F" w14:textId="77777777" w:rsidR="00BC6EB5" w:rsidRPr="006142E3" w:rsidRDefault="00BC6EB5" w:rsidP="006142E3">
      <w:pPr>
        <w:numPr>
          <w:ilvl w:val="0"/>
          <w:numId w:val="2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14:paraId="1C700FE8" w14:textId="77777777" w:rsidR="00BC6EB5" w:rsidRPr="006142E3" w:rsidRDefault="00BC6EB5" w:rsidP="006142E3">
      <w:pPr>
        <w:numPr>
          <w:ilvl w:val="0"/>
          <w:numId w:val="2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14:paraId="121EF57A" w14:textId="77777777" w:rsidR="00BC6EB5" w:rsidRPr="006142E3" w:rsidRDefault="00BC6EB5" w:rsidP="006142E3">
      <w:pPr>
        <w:numPr>
          <w:ilvl w:val="0"/>
          <w:numId w:val="26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Spółdzielnia socjalna osób prawnych, która w ramach projektu zatrudni przez okres co najmniej 36 miesięcy osoby niepełnosprawne bezrobotne lub poszukujące pracy i nie pozostające w zatrudnieniu, może ubiegać się, o zwrot kosztów wyposażenia przestrzeni pracy w przedmioty służące wykonywaniu czynności zgodnych z kwalifikacjami osoby niepełnosprawnej oraz w przedmioty ułatwiające jej sprawne funkcjonowanie w zakładzie pracy. Zwrotowi kosztów wyposażenia nowych miejsc pracy, mogą podlegać koszty poniesione przez projektodawcę na wyposażenie przestrzeni pracy w przedmioty pracy służące wykonywaniu czynności zgodnych z kwalifikacjami osoby niepełnosprawnej oraz w przedmioty ułatwiające jej sprawne funkcjonowanie w zakładzie pracy.</w:t>
      </w:r>
    </w:p>
    <w:p w14:paraId="48BBF3A8" w14:textId="2DC94195" w:rsidR="00BC6EB5" w:rsidRPr="006142E3" w:rsidRDefault="00BC6EB5" w:rsidP="006142E3">
      <w:pPr>
        <w:keepNext/>
        <w:tabs>
          <w:tab w:val="num" w:pos="284"/>
        </w:tabs>
        <w:spacing w:before="482" w:after="238" w:line="240" w:lineRule="auto"/>
        <w:ind w:left="284" w:hanging="284"/>
        <w:jc w:val="both"/>
        <w:outlineLvl w:val="1"/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  <w:t xml:space="preserve"> obszar D (likwidacja barier transportowych)</w:t>
      </w:r>
    </w:p>
    <w:p w14:paraId="6D7F3F8E" w14:textId="77777777" w:rsidR="00BC6EB5" w:rsidRPr="006142E3" w:rsidRDefault="00BC6EB5" w:rsidP="006142E3">
      <w:pPr>
        <w:numPr>
          <w:ilvl w:val="0"/>
          <w:numId w:val="27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Dofinansowaniem objęty jest zakup następujących, fabrycznie nowych pojazdów przeznaczonych do przewozu osób niepełnosprawnych:</w:t>
      </w:r>
    </w:p>
    <w:p w14:paraId="45B62E63" w14:textId="2E808218" w:rsidR="00BC6EB5" w:rsidRPr="006142E3" w:rsidRDefault="00BC6EB5" w:rsidP="006142E3">
      <w:pPr>
        <w:numPr>
          <w:ilvl w:val="0"/>
          <w:numId w:val="28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samochodów osobowych, zwanych dalej „mikrobusami”, które w wersji standardowej są samochodami 9-cio miejscowymi, specjalnie przystosowanymi </w:t>
      </w:r>
      <w:r w:rsidR="002304D2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przewozu osób na wózkach inwalidzkich;</w:t>
      </w:r>
    </w:p>
    <w:p w14:paraId="791E52EB" w14:textId="130BA1FF" w:rsidR="00BC6EB5" w:rsidRPr="006142E3" w:rsidRDefault="00BC6EB5" w:rsidP="006142E3">
      <w:pPr>
        <w:numPr>
          <w:ilvl w:val="0"/>
          <w:numId w:val="28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pozostałych samochodów osobowych, zwanych dalej „mikrobusami”, które </w:t>
      </w:r>
      <w:r w:rsidR="002304D2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wersji standardowej są samochodami 9-cio miejscowymi;</w:t>
      </w:r>
    </w:p>
    <w:p w14:paraId="1B60021A" w14:textId="40526DDB" w:rsidR="00BC6EB5" w:rsidRPr="006142E3" w:rsidRDefault="00BC6EB5" w:rsidP="006142E3">
      <w:pPr>
        <w:numPr>
          <w:ilvl w:val="0"/>
          <w:numId w:val="28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lastRenderedPageBreak/>
        <w:t xml:space="preserve">autobusów 10-cio i więcej miejscowych, niskopodłogowych lub wyposażonych następnie w windę, podjazd albo inne urządzenia dostosowujące pojazd </w:t>
      </w:r>
      <w:r w:rsidR="002304D2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przewozu osób niepełnosprawnych, zwanych dalej „autobusami”,</w:t>
      </w:r>
    </w:p>
    <w:p w14:paraId="6F4625CD" w14:textId="77777777" w:rsidR="002304D2" w:rsidRDefault="00BC6EB5" w:rsidP="002304D2">
      <w:pPr>
        <w:tabs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lub</w:t>
      </w:r>
      <w:r w:rsidR="002304D2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 </w:t>
      </w:r>
    </w:p>
    <w:p w14:paraId="4D3D5551" w14:textId="6629DE68" w:rsidR="00BC6EB5" w:rsidRPr="006142E3" w:rsidRDefault="002304D2" w:rsidP="002304D2">
      <w:pPr>
        <w:tabs>
          <w:tab w:val="num" w:pos="0"/>
        </w:tabs>
        <w:spacing w:before="62" w:after="100" w:afterAutospacing="1" w:line="240" w:lineRule="auto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>
        <w:rPr>
          <w:rFonts w:ascii="Trebuchet MS" w:eastAsia="Times New Roman" w:hAnsi="Trebuchet MS" w:cs="Arial"/>
          <w:color w:val="000000"/>
          <w:spacing w:val="10"/>
          <w:lang w:eastAsia="pl-PL"/>
        </w:rPr>
        <w:t>p</w:t>
      </w:r>
      <w:r w:rsidR="00BC6EB5"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rzystosowanie posiadanych przez projektodawców pojazdów do potrzeb osób niepełnosprawnych (zakup i montaż windy, podjazdu lub innego urządzenia dostosowującego pojazd do przewozu osób niepełnosprawnych).</w:t>
      </w:r>
    </w:p>
    <w:p w14:paraId="44FEF545" w14:textId="77777777" w:rsidR="00BC6EB5" w:rsidRPr="006142E3" w:rsidRDefault="00BC6EB5" w:rsidP="006142E3">
      <w:pPr>
        <w:numPr>
          <w:ilvl w:val="0"/>
          <w:numId w:val="29"/>
        </w:numPr>
        <w:tabs>
          <w:tab w:val="clear" w:pos="720"/>
          <w:tab w:val="num" w:pos="284"/>
        </w:tabs>
        <w:spacing w:before="119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projektu należy dołączyć:</w:t>
      </w:r>
    </w:p>
    <w:p w14:paraId="041420AD" w14:textId="77777777" w:rsidR="00BC6EB5" w:rsidRPr="006142E3" w:rsidRDefault="00BC6EB5" w:rsidP="006142E3">
      <w:pPr>
        <w:numPr>
          <w:ilvl w:val="0"/>
          <w:numId w:val="30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charakterystykę prowadzonej przez projektodawcę działalności;</w:t>
      </w:r>
    </w:p>
    <w:p w14:paraId="133640B3" w14:textId="77777777" w:rsidR="00BC6EB5" w:rsidRPr="006142E3" w:rsidRDefault="00BC6EB5" w:rsidP="006142E3">
      <w:pPr>
        <w:numPr>
          <w:ilvl w:val="0"/>
          <w:numId w:val="30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charakterystykę dotychczas prowadzonych przewozów osób niepełnosprawnych.</w:t>
      </w:r>
    </w:p>
    <w:p w14:paraId="235CE12E" w14:textId="19AFF0CD" w:rsidR="00BC6EB5" w:rsidRPr="006142E3" w:rsidRDefault="00BC6EB5" w:rsidP="006142E3">
      <w:pPr>
        <w:keepNext/>
        <w:tabs>
          <w:tab w:val="num" w:pos="284"/>
        </w:tabs>
        <w:spacing w:before="482" w:after="238" w:line="240" w:lineRule="auto"/>
        <w:ind w:left="284" w:hanging="284"/>
        <w:jc w:val="both"/>
        <w:outlineLvl w:val="1"/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  <w:t>obszar F (utworzenie / remont lub modernizację warsztatów terapii zajęciowej)</w:t>
      </w:r>
    </w:p>
    <w:p w14:paraId="3D37667F" w14:textId="22579B83" w:rsidR="00BC6EB5" w:rsidRPr="006142E3" w:rsidRDefault="00BC6EB5" w:rsidP="006142E3">
      <w:pPr>
        <w:numPr>
          <w:ilvl w:val="0"/>
          <w:numId w:val="31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 xml:space="preserve">Przy udzielaniu dofinansowania na pokrycie kosztów utworzenia warsztatów terapii zajęciowej stosuje się odpowiednio postanowienia Rozporządzenia Ministra Gospodarki, Pracy i Polityki Społecznej z dnia 25 marca 2004 roku </w:t>
      </w:r>
      <w:r w:rsidR="002304D2">
        <w:rPr>
          <w:rFonts w:ascii="Trebuchet MS" w:eastAsia="Times New Roman" w:hAnsi="Trebuchet MS" w:cs="Arial"/>
          <w:color w:val="000000"/>
          <w:spacing w:val="10"/>
          <w:lang w:eastAsia="pl-PL"/>
        </w:rPr>
        <w:br/>
      </w: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w sprawie warsztatów terapii zajęciowej, przy zachowaniu warunków udzielania pomocy określonych w programie i procedurach realizacji programu.</w:t>
      </w:r>
    </w:p>
    <w:p w14:paraId="1163E63D" w14:textId="77777777" w:rsidR="00BC6EB5" w:rsidRPr="006142E3" w:rsidRDefault="00BC6EB5" w:rsidP="006142E3">
      <w:pPr>
        <w:numPr>
          <w:ilvl w:val="0"/>
          <w:numId w:val="31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Dofinansowanie na pokrycie kosztów remontu albo modernizacji istniejącego warsztatu terapii zajęciowej może obejmować w szczególności: prace adaptacyjne, remontowe, modernizację lub rozbudowę obiektu oraz zakup niezbędnego wyposażenia.</w:t>
      </w:r>
    </w:p>
    <w:p w14:paraId="40846C4E" w14:textId="77777777" w:rsidR="00BC6EB5" w:rsidRPr="006142E3" w:rsidRDefault="00BC6EB5" w:rsidP="006142E3">
      <w:pPr>
        <w:numPr>
          <w:ilvl w:val="0"/>
          <w:numId w:val="31"/>
        </w:numPr>
        <w:tabs>
          <w:tab w:val="clear" w:pos="720"/>
          <w:tab w:val="num" w:pos="284"/>
        </w:tabs>
        <w:spacing w:before="62" w:after="100" w:afterAutospacing="1" w:line="240" w:lineRule="auto"/>
        <w:ind w:left="284" w:hanging="284"/>
        <w:jc w:val="both"/>
        <w:rPr>
          <w:rFonts w:ascii="Trebuchet MS" w:eastAsia="Times New Roman" w:hAnsi="Trebuchet MS" w:cs="Arial"/>
          <w:color w:val="000000"/>
          <w:spacing w:val="-8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14:paraId="7B8D1DC0" w14:textId="77777777" w:rsidR="006142E3" w:rsidRDefault="00BC6EB5" w:rsidP="006142E3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  <w:t>obszar G (skierowanie do powiatów poza algorytmem dodatkowych środków na finansowanie zadań ustawowych dotyczących rehabilitacji zawodowej osób niepełnosprawnych)</w:t>
      </w:r>
    </w:p>
    <w:p w14:paraId="16E98120" w14:textId="513F1172" w:rsidR="00BC6EB5" w:rsidRPr="006142E3" w:rsidRDefault="00BC6EB5" w:rsidP="006142E3">
      <w:pPr>
        <w:keepNext/>
        <w:tabs>
          <w:tab w:val="num" w:pos="0"/>
        </w:tabs>
        <w:spacing w:before="482" w:after="238" w:line="240" w:lineRule="auto"/>
        <w:jc w:val="both"/>
        <w:outlineLvl w:val="1"/>
        <w:rPr>
          <w:rFonts w:ascii="Trebuchet MS" w:eastAsia="Times New Roman" w:hAnsi="Trebuchet MS" w:cs="Arial"/>
          <w:b/>
          <w:bCs/>
          <w:color w:val="000000"/>
          <w:spacing w:val="10"/>
          <w:lang w:eastAsia="pl-PL"/>
        </w:rPr>
      </w:pPr>
      <w:r w:rsidRPr="006142E3">
        <w:rPr>
          <w:rFonts w:ascii="Trebuchet MS" w:eastAsia="Times New Roman" w:hAnsi="Trebuchet MS" w:cs="Arial"/>
          <w:color w:val="000000"/>
          <w:spacing w:val="10"/>
          <w:lang w:eastAsia="pl-PL"/>
        </w:rPr>
        <w:t>Przy udzielaniu dofinansowań ze środków otrzymanych w ramach obszaru G programu powiat stosuje odpowiednio postanowienia art. 11, 12a, 13, 26, 26d, 26e, 26g, 40 oraz art. 41 ustawy z dnia 27 sierpnia 1997 r. o rehabilitacji zawodowej i społecznej oraz zatrudnianiu osób niepełnosprawnych oraz odpowiednio akty wykonawcze do wyżej wymienionej ustawy.</w:t>
      </w:r>
    </w:p>
    <w:p w14:paraId="5B4467DC" w14:textId="1E763935" w:rsidR="00BC6EB5" w:rsidRDefault="00B06891" w:rsidP="00B95774">
      <w:pPr>
        <w:pStyle w:val="western"/>
        <w:tabs>
          <w:tab w:val="num" w:pos="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2304D2">
        <w:rPr>
          <w:sz w:val="24"/>
          <w:szCs w:val="24"/>
        </w:rPr>
        <w:t xml:space="preserve">WSKAŹNIKI </w:t>
      </w:r>
      <w:r w:rsidR="002304D2" w:rsidRPr="002304D2">
        <w:rPr>
          <w:sz w:val="24"/>
          <w:szCs w:val="24"/>
        </w:rPr>
        <w:t xml:space="preserve">BAZOWE </w:t>
      </w:r>
      <w:r w:rsidR="00B95774" w:rsidRPr="00B95774">
        <w:rPr>
          <w:b w:val="0"/>
          <w:bCs w:val="0"/>
          <w:sz w:val="24"/>
          <w:szCs w:val="24"/>
        </w:rPr>
        <w:t>dla poszczególnych obszarów</w:t>
      </w:r>
      <w:r w:rsidR="00B95774">
        <w:rPr>
          <w:b w:val="0"/>
          <w:bCs w:val="0"/>
          <w:sz w:val="24"/>
          <w:szCs w:val="24"/>
        </w:rPr>
        <w:t xml:space="preserve"> </w:t>
      </w:r>
      <w:r w:rsidR="002304D2">
        <w:rPr>
          <w:sz w:val="24"/>
          <w:szCs w:val="24"/>
        </w:rPr>
        <w:t xml:space="preserve">- </w:t>
      </w:r>
      <w:r w:rsidR="002304D2" w:rsidRPr="002304D2">
        <w:rPr>
          <w:b w:val="0"/>
          <w:bCs w:val="0"/>
          <w:sz w:val="24"/>
          <w:szCs w:val="24"/>
        </w:rPr>
        <w:t>należy dołączyć do wniosku jako osobny załącznik</w:t>
      </w:r>
    </w:p>
    <w:p w14:paraId="0FFC96AF" w14:textId="0C575E27" w:rsidR="00D3482C" w:rsidRPr="00D3482C" w:rsidRDefault="009110C5" w:rsidP="009110C5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● </w:t>
      </w:r>
      <w:r w:rsidRPr="009110C5">
        <w:rPr>
          <w:rFonts w:ascii="Trebuchet MS" w:eastAsia="Times New Roman" w:hAnsi="Trebuchet MS" w:cs="Times New Roman"/>
          <w:b/>
          <w:bCs/>
          <w:lang w:eastAsia="pl-PL"/>
        </w:rPr>
        <w:t>OBSZAR B</w:t>
      </w:r>
      <w:r w:rsidRPr="009110C5">
        <w:rPr>
          <w:rFonts w:ascii="Trebuchet MS" w:eastAsia="Times New Roman" w:hAnsi="Trebuchet MS" w:cs="Times New Roman"/>
          <w:lang w:eastAsia="pl-PL"/>
        </w:rPr>
        <w:t xml:space="preserve"> - </w:t>
      </w:r>
      <w:r w:rsidRPr="00D3482C">
        <w:rPr>
          <w:rFonts w:ascii="Trebuchet MS" w:eastAsia="Times New Roman" w:hAnsi="Trebuchet MS" w:cs="Times New Roman"/>
          <w:lang w:eastAsia="pl-PL"/>
        </w:rPr>
        <w:t xml:space="preserve">likwidacja barier w, urzędach, placówkach edukacyjnych i środowiskowych domach samopomocy w zakresie umożliwienia osobom niepełnosprawnym poruszania się </w:t>
      </w:r>
      <w:r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i komunikowania</w:t>
      </w:r>
      <w:r>
        <w:rPr>
          <w:rFonts w:ascii="Trebuchet MS" w:eastAsia="Times New Roman" w:hAnsi="Trebuchet MS" w:cs="Times New Roman"/>
          <w:lang w:eastAsia="pl-PL"/>
        </w:rPr>
        <w:t>,</w:t>
      </w:r>
      <w:r w:rsidRPr="009110C5">
        <w:rPr>
          <w:rFonts w:ascii="Trebuchet MS" w:eastAsia="Times New Roman" w:hAnsi="Trebuchet MS" w:cs="Times New Roman"/>
          <w:lang w:eastAsia="pl-PL"/>
        </w:rPr>
        <w:t xml:space="preserve"> u</w:t>
      </w:r>
      <w:r w:rsidR="00D3482C"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682D7B02" w14:textId="0E6735A9" w:rsidR="00D3482C" w:rsidRPr="00D3482C" w:rsidRDefault="00D3482C" w:rsidP="009110C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lastRenderedPageBreak/>
        <w:t xml:space="preserve">wskaźnik bazowy – liczba osób niepełnosprawnych uczęszczających do środowiskowego domu samopomocy, którego dotyczy projekt lub liczba dzieci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i młodzieży niepełnosprawnej uczęszczających do placówki edukacyjnej, której dotyczy projekt, według stanu na ostatni dzień roku poprzedzającego rok złożenia wystąpienia samorządu powiatowego lub wniosku o dofinansowanie, z wyszczególnieniem dzieci i młodzieży oraz osób niepełnosprawnych poruszających się na wózkach inwalidzkich;</w:t>
      </w:r>
    </w:p>
    <w:p w14:paraId="33D4E7D9" w14:textId="77777777" w:rsidR="00D3482C" w:rsidRPr="00D3482C" w:rsidRDefault="00D3482C" w:rsidP="009110C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09CF4DCC" w14:textId="77777777" w:rsidR="00D3482C" w:rsidRPr="00D3482C" w:rsidRDefault="00D3482C" w:rsidP="009110C5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wkładu własnego deklarowanej przez beneficjenta projektu oraz kwoty rzeczywistego wkładu własnego beneficjenta,</w:t>
      </w:r>
    </w:p>
    <w:p w14:paraId="70E8360A" w14:textId="77777777" w:rsidR="00D3482C" w:rsidRPr="00D3482C" w:rsidRDefault="00D3482C" w:rsidP="009110C5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planowanego kosztu projektu oraz rzeczywistego kosztu projektu;</w:t>
      </w:r>
    </w:p>
    <w:p w14:paraId="176E20E9" w14:textId="77777777" w:rsidR="00D3482C" w:rsidRPr="00D3482C" w:rsidRDefault="00D3482C" w:rsidP="009110C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produktu - liczba placówek edukacyjnych, urzędów lub środowiskowych domów samopomocy, w których zlikwidowano bariery architektoniczne w wyniku realizacji projektu;</w:t>
      </w:r>
    </w:p>
    <w:p w14:paraId="76F1471C" w14:textId="77777777" w:rsidR="00D3482C" w:rsidRPr="00D3482C" w:rsidRDefault="00D3482C" w:rsidP="009110C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wskaźniki rezultatu – liczba dzieci i młodzieży niepełnosprawnej, które w 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 młodzieży oraz osób niepełnosprawnych poruszających się na wózkach inwalidzkich.</w:t>
      </w:r>
    </w:p>
    <w:p w14:paraId="2141ED6B" w14:textId="7A959AC3" w:rsidR="00D3482C" w:rsidRPr="00D3482C" w:rsidRDefault="00D3482C" w:rsidP="009110C5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3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110C5" w:rsidRPr="009110C5">
        <w:rPr>
          <w:rFonts w:ascii="Trebuchet MS" w:eastAsia="Times New Roman" w:hAnsi="Trebuchet MS" w:cs="Times New Roman"/>
          <w:b/>
          <w:bCs/>
          <w:lang w:eastAsia="pl-PL"/>
        </w:rPr>
        <w:t>OBSZAR C</w:t>
      </w:r>
      <w:r w:rsidR="009110C5" w:rsidRPr="009110C5">
        <w:rPr>
          <w:rFonts w:ascii="Trebuchet MS" w:eastAsia="Times New Roman" w:hAnsi="Trebuchet MS" w:cs="Times New Roman"/>
          <w:lang w:eastAsia="pl-PL"/>
        </w:rPr>
        <w:t xml:space="preserve"> - </w:t>
      </w:r>
      <w:r w:rsidR="009110C5" w:rsidRPr="00D3482C">
        <w:rPr>
          <w:rFonts w:ascii="Trebuchet MS" w:eastAsia="Times New Roman" w:hAnsi="Trebuchet MS" w:cs="Times New Roman"/>
          <w:lang w:eastAsia="pl-PL"/>
        </w:rPr>
        <w:t>tworzenie spółdzielni socjalnych osób prawnych</w:t>
      </w:r>
      <w:r w:rsidR="009110C5">
        <w:rPr>
          <w:rFonts w:ascii="Trebuchet MS" w:eastAsia="Times New Roman" w:hAnsi="Trebuchet MS" w:cs="Times New Roman"/>
          <w:lang w:eastAsia="pl-PL"/>
        </w:rPr>
        <w:t>, u</w:t>
      </w:r>
      <w:r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793DD93D" w14:textId="77777777" w:rsidR="00D3482C" w:rsidRPr="00D3482C" w:rsidRDefault="00D3482C" w:rsidP="009110C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bazowy: wysokość środków zaplanowanych przez beneficjenta na utworzenie spółdzielni socjalnej osób prawnych, na rok złożenia wystąpienia samorządu powiatowego lub wniosku o dofinansowanie;</w:t>
      </w:r>
    </w:p>
    <w:p w14:paraId="54C40247" w14:textId="77777777" w:rsidR="00D3482C" w:rsidRPr="00D3482C" w:rsidRDefault="00D3482C" w:rsidP="009110C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7E984737" w14:textId="77777777" w:rsidR="00D3482C" w:rsidRPr="00D3482C" w:rsidRDefault="00D3482C" w:rsidP="009110C5">
      <w:pPr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wkładu własnego deklarowanej przez beneficjenta projektu oraz kwoty rzeczywistego wkładu własnego beneficjenta,</w:t>
      </w:r>
    </w:p>
    <w:p w14:paraId="32F0F8A0" w14:textId="77777777" w:rsidR="00D3482C" w:rsidRPr="00D3482C" w:rsidRDefault="00D3482C" w:rsidP="009110C5">
      <w:pPr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planowanego kosztu projektu oraz rzeczywistego kosztu projektu;</w:t>
      </w:r>
    </w:p>
    <w:p w14:paraId="617EDE7A" w14:textId="77777777" w:rsidR="00D3482C" w:rsidRPr="00D3482C" w:rsidRDefault="00D3482C" w:rsidP="009110C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produktu - liczba stanowisk pracy dla osób niepełnosprawnych wyposażonych w wyniku realizacji projektu;</w:t>
      </w:r>
    </w:p>
    <w:p w14:paraId="5B29CBAE" w14:textId="77777777" w:rsidR="00D3482C" w:rsidRPr="00D3482C" w:rsidRDefault="00D3482C" w:rsidP="009110C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rezultatu: liczba osób niepełnosprawnych zatrudnionych na stanowiskach pracy wyposażonych w wyniku realizacji projektu w przeliczeniu na pełny wymiar czasu pracy,</w:t>
      </w:r>
    </w:p>
    <w:p w14:paraId="6D77B87C" w14:textId="031E68A7" w:rsidR="00D3482C" w:rsidRPr="00D3482C" w:rsidRDefault="00D3482C" w:rsidP="009110C5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3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110C5" w:rsidRPr="009110C5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OBSZAR D</w:t>
      </w:r>
      <w:r w:rsidR="009110C5" w:rsidRPr="009110C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9110C5" w:rsidRPr="009110C5">
        <w:rPr>
          <w:rFonts w:ascii="Trebuchet MS" w:eastAsia="Times New Roman" w:hAnsi="Trebuchet MS" w:cs="Times New Roman"/>
          <w:lang w:eastAsia="pl-PL"/>
        </w:rPr>
        <w:t xml:space="preserve">- </w:t>
      </w:r>
      <w:r w:rsidR="009110C5" w:rsidRPr="00D3482C">
        <w:rPr>
          <w:rFonts w:ascii="Trebuchet MS" w:eastAsia="Times New Roman" w:hAnsi="Trebuchet MS" w:cs="Times New Roman"/>
          <w:lang w:eastAsia="pl-PL"/>
        </w:rPr>
        <w:t>likwidacja barier transportowych</w:t>
      </w:r>
      <w:r w:rsidR="009110C5" w:rsidRPr="009110C5">
        <w:rPr>
          <w:rFonts w:ascii="Trebuchet MS" w:eastAsia="Times New Roman" w:hAnsi="Trebuchet MS" w:cs="Times New Roman"/>
          <w:lang w:eastAsia="pl-PL"/>
        </w:rPr>
        <w:t>, u</w:t>
      </w:r>
      <w:r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24ED6AEE" w14:textId="77777777" w:rsidR="00D3482C" w:rsidRPr="00D3482C" w:rsidRDefault="00D3482C" w:rsidP="009110C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bazowe: </w:t>
      </w:r>
    </w:p>
    <w:p w14:paraId="432BE5EE" w14:textId="77777777" w:rsidR="00D3482C" w:rsidRPr="00D3482C" w:rsidRDefault="00D3482C" w:rsidP="009110C5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pojazdów (w rozbiciu na mikrobusy-pojazdy o liczbie miejsc 9 łącznie z kierowcą i autobusy) wykorzystywanych do przewozu osób niepełnosprawnych będących w posiadaniu beneficjenta, w tym pojazdów przystosowanych do przewozu osób na wózkach inwalidzkich, według stanu na ostatni dzień roku poprzedzającego rok złożenia wystąpienia samorządu powiatowego lub wniosku o dofinansowanie,</w:t>
      </w:r>
    </w:p>
    <w:p w14:paraId="0620C184" w14:textId="77777777" w:rsidR="00D3482C" w:rsidRPr="00D3482C" w:rsidRDefault="00D3482C" w:rsidP="009110C5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osób niepełnosprawnych, z wyodrębnieniem osób niepełnosprawnych na wózkach inwalidzkich, którym beneficjent zapewnia stały codzienny przewóz, według stanu na ostatni dzień roku poprzedzającego rok złożenia wystąpienia samorządu powiatowego lub wniosku o dofinansowanie,</w:t>
      </w:r>
    </w:p>
    <w:p w14:paraId="31ACA791" w14:textId="4BCA1163" w:rsidR="00D3482C" w:rsidRPr="00D3482C" w:rsidRDefault="00D3482C" w:rsidP="009110C5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wysokość środków zaplanowanych przez beneficjenta na zakup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 xml:space="preserve">lub przystosowanie pojazdów przeznaczonych do przewozu osób </w:t>
      </w:r>
      <w:r w:rsidRPr="00D3482C">
        <w:rPr>
          <w:rFonts w:ascii="Trebuchet MS" w:eastAsia="Times New Roman" w:hAnsi="Trebuchet MS" w:cs="Times New Roman"/>
          <w:lang w:eastAsia="pl-PL"/>
        </w:rPr>
        <w:lastRenderedPageBreak/>
        <w:t xml:space="preserve">niepełnosprawnych, na rok złożenia wystąpienia samorządu powiatowego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lub wniosku o dofinansowanie,</w:t>
      </w:r>
    </w:p>
    <w:p w14:paraId="47A52B82" w14:textId="77777777" w:rsidR="00D3482C" w:rsidRPr="00D3482C" w:rsidRDefault="00D3482C" w:rsidP="009110C5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 dofinansowanie;</w:t>
      </w:r>
    </w:p>
    <w:p w14:paraId="2682FF28" w14:textId="77777777" w:rsidR="00D3482C" w:rsidRPr="00D3482C" w:rsidRDefault="00D3482C" w:rsidP="009110C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0A836EB6" w14:textId="77777777" w:rsidR="00D3482C" w:rsidRPr="00D3482C" w:rsidRDefault="00D3482C" w:rsidP="009110C5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wkładu własnego deklarowanej przez beneficjenta projektu oraz kwoty rzeczywistego wkładu własnego beneficjenta,</w:t>
      </w:r>
    </w:p>
    <w:p w14:paraId="6F3AF309" w14:textId="2209E01A" w:rsidR="00D3482C" w:rsidRPr="00D3482C" w:rsidRDefault="00D3482C" w:rsidP="009110C5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iloraz planowanego kosztu projektu (planowanego kosztu zakupu pojazdu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lub jego przystosowania do przewozu osób niepełnosprawnych) oraz rzeczywistego kosztu projektu (kosztu zakupu pojazdu lub jego przystosowania do przewozu osób niepełnosprawnych),</w:t>
      </w:r>
    </w:p>
    <w:p w14:paraId="438AA5F1" w14:textId="77777777" w:rsidR="00D3482C" w:rsidRPr="00D3482C" w:rsidRDefault="00D3482C" w:rsidP="009110C5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kosztu realizacji projektu (całkowitego kosztu zakupu pojazdu lub jego przystosowania do przewozu osób niepełnosprawnych) oraz liczby osób niepełnosprawnych, których stałe potrzeby przewozowe zostały zaspokojone w wyniku realizacji projektu,</w:t>
      </w:r>
    </w:p>
    <w:p w14:paraId="390CEA30" w14:textId="77777777" w:rsidR="00D3482C" w:rsidRPr="00D3482C" w:rsidRDefault="00D3482C" w:rsidP="009110C5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14:paraId="3F8112E6" w14:textId="77777777" w:rsidR="00D3482C" w:rsidRPr="00D3482C" w:rsidRDefault="00D3482C" w:rsidP="009110C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produktu: </w:t>
      </w:r>
    </w:p>
    <w:p w14:paraId="55BEC4C4" w14:textId="3CF5C61B" w:rsidR="00D3482C" w:rsidRPr="00D3482C" w:rsidRDefault="00397730" w:rsidP="00397730">
      <w:pPr>
        <w:tabs>
          <w:tab w:val="left" w:pos="1276"/>
        </w:tabs>
        <w:spacing w:before="100" w:beforeAutospacing="1" w:after="100" w:afterAutospacing="1" w:line="240" w:lineRule="auto"/>
        <w:ind w:left="1560" w:hanging="426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a</w:t>
      </w:r>
      <w:r w:rsidR="00FE2F60">
        <w:rPr>
          <w:rFonts w:ascii="Trebuchet MS" w:eastAsia="Times New Roman" w:hAnsi="Trebuchet MS" w:cs="Times New Roman"/>
          <w:lang w:eastAsia="pl-PL"/>
        </w:rPr>
        <w:t>)</w:t>
      </w: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D3482C" w:rsidRPr="00D3482C">
        <w:rPr>
          <w:rFonts w:ascii="Trebuchet MS" w:eastAsia="Times New Roman" w:hAnsi="Trebuchet MS" w:cs="Times New Roman"/>
          <w:lang w:eastAsia="pl-PL"/>
        </w:rPr>
        <w:t>ilość miejsc w pojeździe przeznaczonych do przewozu osób niepełnosprawnych,</w:t>
      </w:r>
    </w:p>
    <w:p w14:paraId="128F6A6C" w14:textId="77777777" w:rsidR="00D3482C" w:rsidRPr="00397730" w:rsidRDefault="00D3482C" w:rsidP="00FE2F60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ind w:left="1560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397730">
        <w:rPr>
          <w:rFonts w:ascii="Trebuchet MS" w:eastAsia="Times New Roman" w:hAnsi="Trebuchet MS" w:cs="Times New Roman"/>
          <w:lang w:eastAsia="pl-PL"/>
        </w:rPr>
        <w:t>ilość miejsc w pojeździe przystosowanych do przewozu osób niepełnosprawnych na wózkach inwalidzkich;</w:t>
      </w:r>
    </w:p>
    <w:p w14:paraId="22F27532" w14:textId="77777777" w:rsidR="00D3482C" w:rsidRPr="00D3482C" w:rsidRDefault="00D3482C" w:rsidP="009110C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rezultatu: </w:t>
      </w:r>
    </w:p>
    <w:p w14:paraId="4A86CF56" w14:textId="14B71079" w:rsidR="00D3482C" w:rsidRPr="00397730" w:rsidRDefault="00397730" w:rsidP="00397730">
      <w:pPr>
        <w:pStyle w:val="Akapitzlist"/>
        <w:numPr>
          <w:ilvl w:val="1"/>
          <w:numId w:val="36"/>
        </w:numPr>
        <w:spacing w:after="0" w:line="240" w:lineRule="auto"/>
        <w:ind w:left="1434" w:hanging="357"/>
        <w:jc w:val="both"/>
        <w:rPr>
          <w:rFonts w:ascii="Trebuchet MS" w:eastAsia="Times New Roman" w:hAnsi="Trebuchet MS" w:cs="Times New Roman"/>
          <w:lang w:eastAsia="pl-PL"/>
        </w:rPr>
      </w:pPr>
      <w:r w:rsidRPr="00397730">
        <w:rPr>
          <w:rFonts w:ascii="Trebuchet MS" w:eastAsia="Times New Roman" w:hAnsi="Trebuchet MS" w:cs="Times New Roman"/>
          <w:lang w:eastAsia="pl-PL"/>
        </w:rPr>
        <w:t xml:space="preserve"> </w:t>
      </w:r>
      <w:r w:rsidR="00D3482C" w:rsidRPr="00397730">
        <w:rPr>
          <w:rFonts w:ascii="Trebuchet MS" w:eastAsia="Times New Roman" w:hAnsi="Trebuchet MS" w:cs="Times New Roman"/>
          <w:lang w:eastAsia="pl-PL"/>
        </w:rPr>
        <w:t>liczba placówek służących rehabilitacji osób niepełnosprawnych/</w:t>
      </w:r>
      <w:r>
        <w:rPr>
          <w:rFonts w:ascii="Trebuchet MS" w:eastAsia="Times New Roman" w:hAnsi="Trebuchet MS" w:cs="Times New Roman"/>
          <w:lang w:eastAsia="pl-PL"/>
        </w:rPr>
        <w:t>w</w:t>
      </w:r>
      <w:r w:rsidR="00D3482C" w:rsidRPr="00397730">
        <w:rPr>
          <w:rFonts w:ascii="Trebuchet MS" w:eastAsia="Times New Roman" w:hAnsi="Trebuchet MS" w:cs="Times New Roman"/>
          <w:lang w:eastAsia="pl-PL"/>
        </w:rPr>
        <w:t xml:space="preserve">arsztatów terapii zajęciowej, których uczestnikom zaspokojono potrzeby przewozowe </w:t>
      </w:r>
      <w:r>
        <w:rPr>
          <w:rFonts w:ascii="Trebuchet MS" w:eastAsia="Times New Roman" w:hAnsi="Trebuchet MS" w:cs="Times New Roman"/>
          <w:lang w:eastAsia="pl-PL"/>
        </w:rPr>
        <w:br/>
      </w:r>
      <w:r w:rsidR="00D3482C" w:rsidRPr="00397730">
        <w:rPr>
          <w:rFonts w:ascii="Trebuchet MS" w:eastAsia="Times New Roman" w:hAnsi="Trebuchet MS" w:cs="Times New Roman"/>
          <w:lang w:eastAsia="pl-PL"/>
        </w:rPr>
        <w:t>w wyniku realizacji projektu,</w:t>
      </w:r>
    </w:p>
    <w:p w14:paraId="30CCFDB8" w14:textId="77777777" w:rsidR="00D3482C" w:rsidRPr="00D3482C" w:rsidRDefault="00D3482C" w:rsidP="00FE2F60">
      <w:pPr>
        <w:numPr>
          <w:ilvl w:val="1"/>
          <w:numId w:val="44"/>
        </w:numPr>
        <w:spacing w:before="100" w:beforeAutospacing="1" w:after="100" w:afterAutospacing="1" w:line="240" w:lineRule="auto"/>
        <w:ind w:left="1560" w:hanging="567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osób niepełnosprawnych z wyodrębnieniem osób niepełnosprawnych na wózkach inwalidzkich, których stałe potrzeby przewozowe zostały zaspokojone w wyniku realizacji projektu,</w:t>
      </w:r>
    </w:p>
    <w:p w14:paraId="432E4FC3" w14:textId="77777777" w:rsidR="00D3482C" w:rsidRPr="00D3482C" w:rsidRDefault="00D3482C" w:rsidP="00397730">
      <w:pPr>
        <w:numPr>
          <w:ilvl w:val="1"/>
          <w:numId w:val="44"/>
        </w:numPr>
        <w:spacing w:before="100" w:beforeAutospacing="1" w:after="100" w:afterAutospacing="1" w:line="240" w:lineRule="auto"/>
        <w:ind w:left="1440" w:hanging="360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przewiezionych osób niepełnosprawnych pojazdem zakupionym bądź przystosowanym do potrzeb osób niepełnosprawnych w wyniku realizacji projektu, w ciągu 6 miesięcy następujących po miesiącu zakończenia projektu.</w:t>
      </w:r>
    </w:p>
    <w:p w14:paraId="62B6D676" w14:textId="1ADA6925" w:rsidR="00D3482C" w:rsidRPr="00D3482C" w:rsidRDefault="00D3482C" w:rsidP="009110C5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3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110C5" w:rsidRPr="009110C5">
        <w:rPr>
          <w:rFonts w:ascii="Trebuchet MS" w:eastAsia="Times New Roman" w:hAnsi="Trebuchet MS" w:cs="Times New Roman"/>
          <w:b/>
          <w:bCs/>
          <w:lang w:eastAsia="pl-PL"/>
        </w:rPr>
        <w:t>OBSZAR E</w:t>
      </w:r>
      <w:r w:rsidR="009110C5" w:rsidRPr="009110C5">
        <w:rPr>
          <w:rFonts w:ascii="Trebuchet MS" w:eastAsia="Times New Roman" w:hAnsi="Trebuchet MS" w:cs="Times New Roman"/>
          <w:lang w:eastAsia="pl-PL"/>
        </w:rPr>
        <w:t xml:space="preserve"> - </w:t>
      </w:r>
      <w:r w:rsidR="009110C5" w:rsidRPr="00D3482C">
        <w:rPr>
          <w:rFonts w:ascii="Trebuchet MS" w:eastAsia="Times New Roman" w:hAnsi="Trebuchet MS" w:cs="Times New Roman"/>
          <w:lang w:eastAsia="pl-PL"/>
        </w:rPr>
        <w:t>dofinansowanie wymaganego wkładu własnego w projektach dotyczących aktywizacji i/lub integracji osób niepełnosprawnych</w:t>
      </w:r>
      <w:r w:rsidR="009110C5" w:rsidRPr="009110C5">
        <w:rPr>
          <w:rFonts w:ascii="Trebuchet MS" w:eastAsia="Times New Roman" w:hAnsi="Trebuchet MS" w:cs="Times New Roman"/>
          <w:lang w:eastAsia="pl-PL"/>
        </w:rPr>
        <w:t>, u</w:t>
      </w:r>
      <w:r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1B4E58EB" w14:textId="77777777" w:rsidR="00D3482C" w:rsidRPr="00D3482C" w:rsidRDefault="00D3482C" w:rsidP="009110C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27B5E000" w14:textId="77777777" w:rsidR="00D3482C" w:rsidRPr="00D3482C" w:rsidRDefault="00D3482C" w:rsidP="009110C5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wkładu własnego deklarowanej przez beneficjenta projektu oraz kwoty rzeczywistego wkładu własnego w projekcie,</w:t>
      </w:r>
    </w:p>
    <w:p w14:paraId="075F356C" w14:textId="26690165" w:rsidR="00D3482C" w:rsidRPr="00D3482C" w:rsidRDefault="00D3482C" w:rsidP="009110C5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iloraz kwoty środków pochodzących z PFRON deklarowanej przez beneficjenta projektu oraz kwoty rzeczywistego wkładu środków pochodzących z PFRON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w projekcie,</w:t>
      </w:r>
    </w:p>
    <w:p w14:paraId="6A912668" w14:textId="77777777" w:rsidR="00D3482C" w:rsidRPr="00D3482C" w:rsidRDefault="00D3482C" w:rsidP="009110C5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lastRenderedPageBreak/>
        <w:t>iloraz planowanego kosztu projektu oraz rzeczywistego kosztu projektu;</w:t>
      </w:r>
    </w:p>
    <w:p w14:paraId="5D7B4A22" w14:textId="77777777" w:rsidR="00D3482C" w:rsidRPr="00D3482C" w:rsidRDefault="00D3482C" w:rsidP="009110C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rezultatu – liczba osób niepełnosprawnych, które skorzystały z rezultatów projektu w ciągu sześciu miesięcy następujących po miesiącu zakończenia projektu.</w:t>
      </w:r>
    </w:p>
    <w:p w14:paraId="5DD7D8D6" w14:textId="2CA923A7" w:rsidR="00D3482C" w:rsidRPr="00D3482C" w:rsidRDefault="009110C5" w:rsidP="009110C5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● </w:t>
      </w:r>
      <w:r w:rsidRPr="00405B63">
        <w:rPr>
          <w:rFonts w:ascii="Trebuchet MS" w:eastAsia="Times New Roman" w:hAnsi="Trebuchet MS" w:cs="Times New Roman"/>
          <w:b/>
          <w:bCs/>
          <w:lang w:eastAsia="pl-PL"/>
        </w:rPr>
        <w:t>OBSZAR F</w:t>
      </w:r>
      <w:r w:rsidR="00D3482C" w:rsidRPr="00D3482C">
        <w:rPr>
          <w:rFonts w:ascii="Trebuchet MS" w:eastAsia="Times New Roman" w:hAnsi="Trebuchet MS" w:cs="Times New Roman"/>
          <w:lang w:eastAsia="pl-PL"/>
        </w:rPr>
        <w:t xml:space="preserve"> </w:t>
      </w:r>
      <w:r w:rsidR="00405B63">
        <w:rPr>
          <w:rFonts w:ascii="Trebuchet MS" w:eastAsia="Times New Roman" w:hAnsi="Trebuchet MS" w:cs="Times New Roman"/>
          <w:lang w:eastAsia="pl-PL"/>
        </w:rPr>
        <w:t xml:space="preserve">– </w:t>
      </w:r>
      <w:r w:rsidR="00405B63" w:rsidRPr="00D3482C">
        <w:rPr>
          <w:rFonts w:ascii="Trebuchet MS" w:eastAsia="Times New Roman" w:hAnsi="Trebuchet MS" w:cs="Times New Roman"/>
          <w:lang w:eastAsia="pl-PL"/>
        </w:rPr>
        <w:t>utworzenie</w:t>
      </w:r>
      <w:r w:rsidR="00405B63">
        <w:rPr>
          <w:rFonts w:ascii="Trebuchet MS" w:eastAsia="Times New Roman" w:hAnsi="Trebuchet MS" w:cs="Times New Roman"/>
          <w:lang w:eastAsia="pl-PL"/>
        </w:rPr>
        <w:t>/</w:t>
      </w:r>
      <w:r w:rsidR="00405B63" w:rsidRPr="00D3482C">
        <w:rPr>
          <w:rFonts w:ascii="Trebuchet MS" w:eastAsia="Times New Roman" w:hAnsi="Trebuchet MS" w:cs="Times New Roman"/>
          <w:lang w:eastAsia="pl-PL"/>
        </w:rPr>
        <w:t>remont lub modernizacj</w:t>
      </w:r>
      <w:r w:rsidR="00405B63">
        <w:rPr>
          <w:rFonts w:ascii="Trebuchet MS" w:eastAsia="Times New Roman" w:hAnsi="Trebuchet MS" w:cs="Times New Roman"/>
          <w:lang w:eastAsia="pl-PL"/>
        </w:rPr>
        <w:t>A</w:t>
      </w:r>
      <w:r w:rsidR="00405B63" w:rsidRPr="00D3482C">
        <w:rPr>
          <w:rFonts w:ascii="Trebuchet MS" w:eastAsia="Times New Roman" w:hAnsi="Trebuchet MS" w:cs="Times New Roman"/>
          <w:lang w:eastAsia="pl-PL"/>
        </w:rPr>
        <w:t xml:space="preserve"> warsztatów terapii zajęciowej</w:t>
      </w:r>
      <w:r w:rsidR="00405B63">
        <w:rPr>
          <w:rFonts w:ascii="Trebuchet MS" w:eastAsia="Times New Roman" w:hAnsi="Trebuchet MS" w:cs="Times New Roman"/>
          <w:lang w:eastAsia="pl-PL"/>
        </w:rPr>
        <w:t>, u</w:t>
      </w:r>
      <w:r w:rsidR="00D3482C"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3CA66574" w14:textId="77777777" w:rsidR="00D3482C" w:rsidRPr="00D3482C" w:rsidRDefault="00D3482C" w:rsidP="009110C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bazowe: </w:t>
      </w:r>
    </w:p>
    <w:p w14:paraId="568EF991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warsztatów terapii zajęciowej na terenie powiatu (według stanu na ostatni dzień roku poprzedzającego rok wystąpienia realizatora programu o uczestnictwo w programie), w których zidentyfikowano ryzyko likwidacji miejsc dla osób niepełnosprawnych ze względu na degradację infrastruktury warsztatu,</w:t>
      </w:r>
    </w:p>
    <w:p w14:paraId="46091521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wysokość środków przeznaczonych w planie realizatora programu na utworzenie warsztatu terapii zajęciowej, na rok wystąpienia realizatora programu o uczestnictwo w programie,</w:t>
      </w:r>
    </w:p>
    <w:p w14:paraId="657C6A94" w14:textId="4494BECE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wysokość środków przeznaczonych w planie realizatora programu na przeciwdziałanie degradacji infrastruktury istniejących warsztatów terapii zajęciowej, na rok wystąpienia realizatora programu o uczestnictwo </w:t>
      </w:r>
      <w:r w:rsidR="009110C5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w programie;</w:t>
      </w:r>
    </w:p>
    <w:p w14:paraId="71119691" w14:textId="77777777" w:rsidR="00D3482C" w:rsidRPr="00D3482C" w:rsidRDefault="00D3482C" w:rsidP="009110C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4ACA1A9B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wkładu własnego deklarowanej przez beneficjenta projektu oraz kwoty rzeczywistego wkładu własnego beneficjenta,</w:t>
      </w:r>
    </w:p>
    <w:p w14:paraId="466B95BC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planowanego kosztu projektu oraz rzeczywistego kosztu projektu,</w:t>
      </w:r>
    </w:p>
    <w:p w14:paraId="285C1694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kosztu realizacji projektu oraz liczby miejsc dla osób niepełnosprawnych w utworzonym warsztacie terapii zajęciowej,</w:t>
      </w:r>
    </w:p>
    <w:p w14:paraId="6FDAF7F7" w14:textId="6FC99AE0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iloraz kosztu realizacji projektu oraz liczby wyremontowanych </w:t>
      </w:r>
      <w:r w:rsidR="00405B63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lub zmodernizowanych miejsc dla osób niepełnosprawnych, które zagrożone były likwidacją ze względu na degradację infrastruktury warsztatu terapii zajęciowej,</w:t>
      </w:r>
    </w:p>
    <w:p w14:paraId="3E67B485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dofinansowania projektu ze środków PFRON oraz liczby miejsc dla osób niepełnosprawnych w utworzonym warsztacie terapii zajęciowej,</w:t>
      </w:r>
    </w:p>
    <w:p w14:paraId="2B851A79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kwoty dofinansowania projektu ze środków PFRON oraz liczby wyremontowanych lub zmodernizowanych miejsc dla osób niepełnosprawnych, które zagrożone były likwidacją ze względu na degradację infrastruktury warsztatu terapii zajęciowej;</w:t>
      </w:r>
    </w:p>
    <w:p w14:paraId="2C556ABA" w14:textId="77777777" w:rsidR="00D3482C" w:rsidRPr="00D3482C" w:rsidRDefault="00D3482C" w:rsidP="009110C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produktu: </w:t>
      </w:r>
    </w:p>
    <w:p w14:paraId="63EC2215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miejsc dla osób niepełnosprawnych w warsztacie terapii zajęciowej utworzonych w wyniku realizacji projektu,</w:t>
      </w:r>
    </w:p>
    <w:p w14:paraId="74E46887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wyremontowanych lub zmodernizowanych miejsc dla osób niepełnosprawnych, które zagrożone były likwidacją ze względu na degradację infrastruktury warsztatu terapii zajęciowej,</w:t>
      </w:r>
    </w:p>
    <w:p w14:paraId="798AE845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warsztatów terapii zajęciowej, w których wyremontowano lub zmodernizowano miejsca dla osób niepełnosprawnych zagrożone likwidacją ze względu na degradację infrastruktury warsztatu;</w:t>
      </w:r>
    </w:p>
    <w:p w14:paraId="60FD8830" w14:textId="77777777" w:rsidR="00D3482C" w:rsidRPr="00D3482C" w:rsidRDefault="00D3482C" w:rsidP="009110C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rezultatu: </w:t>
      </w:r>
    </w:p>
    <w:p w14:paraId="795E93A4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osób niepełnosprawnych, które stały się uczestnikami wtz. w ciągu sześciu miesięcy następujących po miesiącu uruchomienia wtz-u;</w:t>
      </w:r>
    </w:p>
    <w:p w14:paraId="3C530499" w14:textId="77777777" w:rsidR="00D3482C" w:rsidRPr="00D3482C" w:rsidRDefault="00D3482C" w:rsidP="009110C5">
      <w:pPr>
        <w:numPr>
          <w:ilvl w:val="1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liczba osób niepełnosprawnych (uczestników wtz), które skorzystają z efektów realizacji projektu, w ciągu sześciu miesięcy następujących po miesiącu zakończenia prac związanych z remontem lub modernizacją zdegradowanej infrastruktury warsztatu terapii zajęciowej.</w:t>
      </w:r>
    </w:p>
    <w:p w14:paraId="57E42B89" w14:textId="5B49788B" w:rsidR="00D3482C" w:rsidRPr="00D3482C" w:rsidRDefault="00D3482C" w:rsidP="00405B63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D3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5B63" w:rsidRPr="00405B63">
        <w:rPr>
          <w:rFonts w:ascii="Trebuchet MS" w:eastAsia="Times New Roman" w:hAnsi="Trebuchet MS" w:cs="Times New Roman"/>
          <w:b/>
          <w:bCs/>
          <w:lang w:eastAsia="pl-PL"/>
        </w:rPr>
        <w:t>OBSZAR G</w:t>
      </w:r>
      <w:r w:rsidR="00405B63" w:rsidRPr="00405B63">
        <w:rPr>
          <w:rFonts w:ascii="Trebuchet MS" w:eastAsia="Times New Roman" w:hAnsi="Trebuchet MS" w:cs="Times New Roman"/>
          <w:lang w:eastAsia="pl-PL"/>
        </w:rPr>
        <w:t xml:space="preserve"> - </w:t>
      </w:r>
      <w:r w:rsidR="00405B63" w:rsidRPr="00D3482C">
        <w:rPr>
          <w:rFonts w:ascii="Trebuchet MS" w:eastAsia="Times New Roman" w:hAnsi="Trebuchet MS" w:cs="Times New Roman"/>
          <w:lang w:eastAsia="pl-PL"/>
        </w:rPr>
        <w:t>finansowanie zadań ustawowych powiatu dotyczących rehabilitacji zawodowej</w:t>
      </w:r>
      <w:r w:rsidR="00405B63" w:rsidRPr="00405B63">
        <w:rPr>
          <w:rFonts w:ascii="Trebuchet MS" w:eastAsia="Times New Roman" w:hAnsi="Trebuchet MS" w:cs="Times New Roman"/>
          <w:lang w:eastAsia="pl-PL"/>
        </w:rPr>
        <w:t>, u</w:t>
      </w:r>
      <w:r w:rsidRPr="00D3482C">
        <w:rPr>
          <w:rFonts w:ascii="Trebuchet MS" w:eastAsia="Times New Roman" w:hAnsi="Trebuchet MS" w:cs="Times New Roman"/>
          <w:lang w:eastAsia="pl-PL"/>
        </w:rPr>
        <w:t xml:space="preserve">stala się następujące wskaźniki będące przedmiotem monitorowania programu oraz będące podstawą ewaluacji programu: </w:t>
      </w:r>
    </w:p>
    <w:p w14:paraId="67670B52" w14:textId="77777777" w:rsidR="00D3482C" w:rsidRPr="00D3482C" w:rsidRDefault="00D3482C" w:rsidP="00405B6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bazowe: </w:t>
      </w:r>
    </w:p>
    <w:p w14:paraId="772A3FD9" w14:textId="5066E19F" w:rsidR="00D3482C" w:rsidRPr="00D3482C" w:rsidRDefault="00D3482C" w:rsidP="00405B63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liczba osób niepełnosprawnych zarejestrowanych jako bezrobotne </w:t>
      </w:r>
      <w:r w:rsidR="00405B63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 xml:space="preserve">lub poszukujące pracy na terenie powiatu, według stanu na ostatni dzień roku poprzedzającego rok złożenia przez samorząd powiatowy wniosku </w:t>
      </w:r>
      <w:r w:rsidR="00405B63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o dofinansowanie,</w:t>
      </w:r>
    </w:p>
    <w:p w14:paraId="2AE059BA" w14:textId="15EA6249" w:rsidR="00D3482C" w:rsidRPr="00D3482C" w:rsidRDefault="00D3482C" w:rsidP="00405B63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wysokość środków zaplanowanych przez powiat na zadania dotyczące aktywizacji zawodowej osób niepełnosprawnych, na rok złożenia wniosku </w:t>
      </w:r>
      <w:r w:rsidR="00405B63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o dofinansowanie;</w:t>
      </w:r>
    </w:p>
    <w:p w14:paraId="7BDEEBA4" w14:textId="77777777" w:rsidR="00D3482C" w:rsidRPr="00D3482C" w:rsidRDefault="00D3482C" w:rsidP="00405B6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wskaźniki wkładu: </w:t>
      </w:r>
    </w:p>
    <w:p w14:paraId="3202DFD3" w14:textId="5BC955F9" w:rsidR="00D3482C" w:rsidRPr="00D3482C" w:rsidRDefault="00D3482C" w:rsidP="00405B63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 xml:space="preserve">iloraz kwoty wkładu własnego deklarowanej przez beneficjenta projektu </w:t>
      </w:r>
      <w:r w:rsidR="00405B63">
        <w:rPr>
          <w:rFonts w:ascii="Trebuchet MS" w:eastAsia="Times New Roman" w:hAnsi="Trebuchet MS" w:cs="Times New Roman"/>
          <w:lang w:eastAsia="pl-PL"/>
        </w:rPr>
        <w:br/>
      </w:r>
      <w:r w:rsidRPr="00D3482C">
        <w:rPr>
          <w:rFonts w:ascii="Trebuchet MS" w:eastAsia="Times New Roman" w:hAnsi="Trebuchet MS" w:cs="Times New Roman"/>
          <w:lang w:eastAsia="pl-PL"/>
        </w:rPr>
        <w:t>oraz kwoty rzeczywistego wkładu własnego beneficjenta,</w:t>
      </w:r>
    </w:p>
    <w:p w14:paraId="33517533" w14:textId="77777777" w:rsidR="00D3482C" w:rsidRPr="00D3482C" w:rsidRDefault="00D3482C" w:rsidP="00405B63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iloraz planowanego kosztu projektu oraz rzeczywistego kosztu projektu;</w:t>
      </w:r>
    </w:p>
    <w:p w14:paraId="5709ED4F" w14:textId="77777777" w:rsidR="00D3482C" w:rsidRPr="00D3482C" w:rsidRDefault="00D3482C" w:rsidP="00405B6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produktu liczba osób niepełnosprawnych na terenie powiatu, które skorzystały z poszczególnych form wsparcia dofinansowanych w ramach projektu,</w:t>
      </w:r>
    </w:p>
    <w:p w14:paraId="32E1C9FD" w14:textId="77777777" w:rsidR="00D3482C" w:rsidRPr="00D3482C" w:rsidRDefault="00D3482C" w:rsidP="00405B6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D3482C">
        <w:rPr>
          <w:rFonts w:ascii="Trebuchet MS" w:eastAsia="Times New Roman" w:hAnsi="Trebuchet MS" w:cs="Times New Roman"/>
          <w:lang w:eastAsia="pl-PL"/>
        </w:rPr>
        <w:t>wskaźnik rezultatu liczba osób niepełnosprawnych zarejestrowanych jako bezrobotne lub poszukujące pracy na terenie powiatu, w ciągu sześciu miesięcy następujących po miesiącu zakończenia projektu.</w:t>
      </w:r>
    </w:p>
    <w:p w14:paraId="0AAB60DD" w14:textId="57EB9C13" w:rsidR="002304D2" w:rsidRPr="00405B63" w:rsidRDefault="002304D2" w:rsidP="00405B63">
      <w:pPr>
        <w:pStyle w:val="western"/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</w:rPr>
      </w:pPr>
    </w:p>
    <w:p w14:paraId="46116A69" w14:textId="77777777" w:rsidR="00BC6EB5" w:rsidRDefault="00BC6EB5" w:rsidP="006142E3">
      <w:pPr>
        <w:pStyle w:val="western"/>
        <w:tabs>
          <w:tab w:val="num" w:pos="284"/>
        </w:tabs>
        <w:ind w:left="284" w:hanging="284"/>
        <w:jc w:val="both"/>
        <w:rPr>
          <w:b w:val="0"/>
          <w:bCs w:val="0"/>
          <w:spacing w:val="-8"/>
        </w:rPr>
      </w:pPr>
    </w:p>
    <w:sectPr w:rsidR="00BC6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A7FA" w14:textId="77777777" w:rsidR="007B2D2B" w:rsidRDefault="007B2D2B" w:rsidP="009110C5">
      <w:pPr>
        <w:spacing w:after="0" w:line="240" w:lineRule="auto"/>
      </w:pPr>
      <w:r>
        <w:separator/>
      </w:r>
    </w:p>
  </w:endnote>
  <w:endnote w:type="continuationSeparator" w:id="0">
    <w:p w14:paraId="24F54BFB" w14:textId="77777777" w:rsidR="007B2D2B" w:rsidRDefault="007B2D2B" w:rsidP="0091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0781370"/>
      <w:docPartObj>
        <w:docPartGallery w:val="Page Numbers (Bottom of Page)"/>
        <w:docPartUnique/>
      </w:docPartObj>
    </w:sdtPr>
    <w:sdtEndPr/>
    <w:sdtContent>
      <w:p w14:paraId="65BC61A0" w14:textId="46F8B0E5" w:rsidR="00785A9B" w:rsidRDefault="00785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ABAF8" w14:textId="77777777" w:rsidR="00785A9B" w:rsidRDefault="00785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DDEA" w14:textId="77777777" w:rsidR="007B2D2B" w:rsidRDefault="007B2D2B" w:rsidP="009110C5">
      <w:pPr>
        <w:spacing w:after="0" w:line="240" w:lineRule="auto"/>
      </w:pPr>
      <w:r>
        <w:separator/>
      </w:r>
    </w:p>
  </w:footnote>
  <w:footnote w:type="continuationSeparator" w:id="0">
    <w:p w14:paraId="1373C599" w14:textId="77777777" w:rsidR="007B2D2B" w:rsidRDefault="007B2D2B" w:rsidP="0091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7D3"/>
    <w:multiLevelType w:val="hybridMultilevel"/>
    <w:tmpl w:val="7ED8B98A"/>
    <w:lvl w:ilvl="0" w:tplc="3148EFAA">
      <w:start w:val="2"/>
      <w:numFmt w:val="decimal"/>
      <w:lvlText w:val="%1)"/>
      <w:lvlJc w:val="left"/>
      <w:pPr>
        <w:ind w:left="9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076B5138"/>
    <w:multiLevelType w:val="multilevel"/>
    <w:tmpl w:val="20304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6B71"/>
    <w:multiLevelType w:val="multilevel"/>
    <w:tmpl w:val="19E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87891"/>
    <w:multiLevelType w:val="hybridMultilevel"/>
    <w:tmpl w:val="6E7E692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713DC"/>
    <w:multiLevelType w:val="multilevel"/>
    <w:tmpl w:val="9C6C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563D5"/>
    <w:multiLevelType w:val="multilevel"/>
    <w:tmpl w:val="CFC2E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B207D"/>
    <w:multiLevelType w:val="multilevel"/>
    <w:tmpl w:val="F0F0EE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B7C26"/>
    <w:multiLevelType w:val="multilevel"/>
    <w:tmpl w:val="14E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F23F8"/>
    <w:multiLevelType w:val="multilevel"/>
    <w:tmpl w:val="A9CA3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6F311DE"/>
    <w:multiLevelType w:val="multilevel"/>
    <w:tmpl w:val="42C4A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4694B"/>
    <w:multiLevelType w:val="multilevel"/>
    <w:tmpl w:val="B830A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B2359"/>
    <w:multiLevelType w:val="multilevel"/>
    <w:tmpl w:val="AB5A3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3445B"/>
    <w:multiLevelType w:val="multilevel"/>
    <w:tmpl w:val="FB768F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D27A6"/>
    <w:multiLevelType w:val="hybridMultilevel"/>
    <w:tmpl w:val="71F05EB6"/>
    <w:lvl w:ilvl="0" w:tplc="FE8CCBB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35CEB"/>
    <w:multiLevelType w:val="multilevel"/>
    <w:tmpl w:val="EA7679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A36BB"/>
    <w:multiLevelType w:val="multilevel"/>
    <w:tmpl w:val="A730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E273C"/>
    <w:multiLevelType w:val="multilevel"/>
    <w:tmpl w:val="D56C4B5A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107795"/>
    <w:multiLevelType w:val="multilevel"/>
    <w:tmpl w:val="D69CC90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081C48"/>
    <w:multiLevelType w:val="multilevel"/>
    <w:tmpl w:val="5070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D484D"/>
    <w:multiLevelType w:val="multilevel"/>
    <w:tmpl w:val="FC74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86A92"/>
    <w:multiLevelType w:val="multilevel"/>
    <w:tmpl w:val="7F54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B5261"/>
    <w:multiLevelType w:val="multilevel"/>
    <w:tmpl w:val="50CA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F2546"/>
    <w:multiLevelType w:val="multilevel"/>
    <w:tmpl w:val="B120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C18EE"/>
    <w:multiLevelType w:val="multilevel"/>
    <w:tmpl w:val="5730252A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445364"/>
    <w:multiLevelType w:val="multilevel"/>
    <w:tmpl w:val="46A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E5AD8"/>
    <w:multiLevelType w:val="hybridMultilevel"/>
    <w:tmpl w:val="59DCC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A1229"/>
    <w:multiLevelType w:val="multilevel"/>
    <w:tmpl w:val="43D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71499A"/>
    <w:multiLevelType w:val="multilevel"/>
    <w:tmpl w:val="4A146C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17582"/>
    <w:multiLevelType w:val="multilevel"/>
    <w:tmpl w:val="7BC21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54864"/>
    <w:multiLevelType w:val="multilevel"/>
    <w:tmpl w:val="C1CEAE7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E4A3ADC"/>
    <w:multiLevelType w:val="multilevel"/>
    <w:tmpl w:val="AD76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74BC9"/>
    <w:multiLevelType w:val="multilevel"/>
    <w:tmpl w:val="1194D3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25806"/>
    <w:multiLevelType w:val="multilevel"/>
    <w:tmpl w:val="5C6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22773"/>
    <w:multiLevelType w:val="multilevel"/>
    <w:tmpl w:val="22347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2355A"/>
    <w:multiLevelType w:val="hybridMultilevel"/>
    <w:tmpl w:val="3416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2BD1"/>
    <w:multiLevelType w:val="multilevel"/>
    <w:tmpl w:val="500A0E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D11F2"/>
    <w:multiLevelType w:val="multilevel"/>
    <w:tmpl w:val="E9249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95C4D34"/>
    <w:multiLevelType w:val="multilevel"/>
    <w:tmpl w:val="0574A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72376"/>
    <w:multiLevelType w:val="hybridMultilevel"/>
    <w:tmpl w:val="5E48726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D5118"/>
    <w:multiLevelType w:val="multilevel"/>
    <w:tmpl w:val="AB009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624D4"/>
    <w:multiLevelType w:val="multilevel"/>
    <w:tmpl w:val="03B0D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32CC3"/>
    <w:multiLevelType w:val="hybridMultilevel"/>
    <w:tmpl w:val="DB806DB4"/>
    <w:lvl w:ilvl="0" w:tplc="CD3AA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65F97"/>
    <w:multiLevelType w:val="multilevel"/>
    <w:tmpl w:val="10A25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F5916"/>
    <w:multiLevelType w:val="multilevel"/>
    <w:tmpl w:val="B8E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8"/>
  </w:num>
  <w:num w:numId="5">
    <w:abstractNumId w:val="37"/>
  </w:num>
  <w:num w:numId="6">
    <w:abstractNumId w:val="2"/>
  </w:num>
  <w:num w:numId="7">
    <w:abstractNumId w:val="32"/>
  </w:num>
  <w:num w:numId="8">
    <w:abstractNumId w:val="10"/>
  </w:num>
  <w:num w:numId="9">
    <w:abstractNumId w:val="31"/>
  </w:num>
  <w:num w:numId="10">
    <w:abstractNumId w:val="17"/>
  </w:num>
  <w:num w:numId="11">
    <w:abstractNumId w:val="35"/>
  </w:num>
  <w:num w:numId="12">
    <w:abstractNumId w:val="16"/>
  </w:num>
  <w:num w:numId="13">
    <w:abstractNumId w:val="9"/>
  </w:num>
  <w:num w:numId="14">
    <w:abstractNumId w:val="14"/>
  </w:num>
  <w:num w:numId="15">
    <w:abstractNumId w:val="40"/>
  </w:num>
  <w:num w:numId="16">
    <w:abstractNumId w:val="19"/>
  </w:num>
  <w:num w:numId="17">
    <w:abstractNumId w:val="43"/>
  </w:num>
  <w:num w:numId="18">
    <w:abstractNumId w:val="42"/>
  </w:num>
  <w:num w:numId="19">
    <w:abstractNumId w:val="27"/>
  </w:num>
  <w:num w:numId="20">
    <w:abstractNumId w:val="29"/>
  </w:num>
  <w:num w:numId="21">
    <w:abstractNumId w:val="6"/>
  </w:num>
  <w:num w:numId="22">
    <w:abstractNumId w:val="23"/>
  </w:num>
  <w:num w:numId="23">
    <w:abstractNumId w:val="39"/>
  </w:num>
  <w:num w:numId="24">
    <w:abstractNumId w:val="12"/>
  </w:num>
  <w:num w:numId="25">
    <w:abstractNumId w:val="33"/>
  </w:num>
  <w:num w:numId="26">
    <w:abstractNumId w:val="28"/>
  </w:num>
  <w:num w:numId="27">
    <w:abstractNumId w:val="30"/>
  </w:num>
  <w:num w:numId="28">
    <w:abstractNumId w:val="11"/>
  </w:num>
  <w:num w:numId="29">
    <w:abstractNumId w:val="1"/>
  </w:num>
  <w:num w:numId="30">
    <w:abstractNumId w:val="15"/>
  </w:num>
  <w:num w:numId="31">
    <w:abstractNumId w:val="20"/>
  </w:num>
  <w:num w:numId="32">
    <w:abstractNumId w:val="25"/>
  </w:num>
  <w:num w:numId="33">
    <w:abstractNumId w:val="41"/>
  </w:num>
  <w:num w:numId="34">
    <w:abstractNumId w:val="0"/>
  </w:num>
  <w:num w:numId="35">
    <w:abstractNumId w:val="18"/>
  </w:num>
  <w:num w:numId="36">
    <w:abstractNumId w:val="4"/>
  </w:num>
  <w:num w:numId="37">
    <w:abstractNumId w:val="24"/>
  </w:num>
  <w:num w:numId="38">
    <w:abstractNumId w:val="24"/>
  </w:num>
  <w:num w:numId="39">
    <w:abstractNumId w:val="22"/>
  </w:num>
  <w:num w:numId="40">
    <w:abstractNumId w:val="7"/>
  </w:num>
  <w:num w:numId="41">
    <w:abstractNumId w:val="26"/>
  </w:num>
  <w:num w:numId="42">
    <w:abstractNumId w:val="3"/>
  </w:num>
  <w:num w:numId="43">
    <w:abstractNumId w:val="38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8D"/>
    <w:rsid w:val="002304D2"/>
    <w:rsid w:val="0027448D"/>
    <w:rsid w:val="0030750B"/>
    <w:rsid w:val="00397730"/>
    <w:rsid w:val="00405B63"/>
    <w:rsid w:val="006142E3"/>
    <w:rsid w:val="00744035"/>
    <w:rsid w:val="00785A9B"/>
    <w:rsid w:val="007B2D2B"/>
    <w:rsid w:val="009110C5"/>
    <w:rsid w:val="0093787A"/>
    <w:rsid w:val="00940125"/>
    <w:rsid w:val="00B06891"/>
    <w:rsid w:val="00B604BF"/>
    <w:rsid w:val="00B95774"/>
    <w:rsid w:val="00BC6EB5"/>
    <w:rsid w:val="00D3482C"/>
    <w:rsid w:val="00D532E4"/>
    <w:rsid w:val="00F06D81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E52E"/>
  <w15:chartTrackingRefBased/>
  <w15:docId w15:val="{6C5B7AE9-0047-45B7-B639-F40BA04A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2E4"/>
    <w:pPr>
      <w:ind w:left="720"/>
      <w:contextualSpacing/>
    </w:pPr>
  </w:style>
  <w:style w:type="paragraph" w:customStyle="1" w:styleId="western">
    <w:name w:val="western"/>
    <w:basedOn w:val="Normalny"/>
    <w:rsid w:val="00D532E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pacing w:val="1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C5"/>
  </w:style>
  <w:style w:type="paragraph" w:styleId="Stopka">
    <w:name w:val="footer"/>
    <w:basedOn w:val="Normalny"/>
    <w:link w:val="StopkaZnak"/>
    <w:uiPriority w:val="99"/>
    <w:unhideWhenUsed/>
    <w:rsid w:val="0091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0DEC-1433-470B-AC7D-4E62626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3664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Rojek</dc:creator>
  <cp:keywords/>
  <dc:description/>
  <cp:lastModifiedBy>Dorota Rojek</cp:lastModifiedBy>
  <cp:revision>12</cp:revision>
  <cp:lastPrinted>2021-01-21T11:22:00Z</cp:lastPrinted>
  <dcterms:created xsi:type="dcterms:W3CDTF">2021-01-20T13:53:00Z</dcterms:created>
  <dcterms:modified xsi:type="dcterms:W3CDTF">2021-01-27T12:46:00Z</dcterms:modified>
</cp:coreProperties>
</file>